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9A" w:rsidRPr="009B43BE" w:rsidRDefault="00687C6A" w:rsidP="00C3659A">
      <w:pPr>
        <w:snapToGrid w:val="0"/>
        <w:spacing w:line="460" w:lineRule="exact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散裝</w:t>
      </w:r>
      <w:r w:rsidR="009726EE" w:rsidRPr="009726EE">
        <w:rPr>
          <w:rFonts w:eastAsia="標楷體" w:hint="eastAsia"/>
          <w:sz w:val="40"/>
          <w:szCs w:val="40"/>
        </w:rPr>
        <w:t>食品含基因改造食品原料標示應遵行事項</w:t>
      </w:r>
      <w:r w:rsidR="00C3659A" w:rsidRPr="009B43BE">
        <w:rPr>
          <w:rFonts w:eastAsia="標楷體" w:hint="eastAsia"/>
          <w:sz w:val="40"/>
          <w:szCs w:val="40"/>
        </w:rPr>
        <w:t>修正</w:t>
      </w:r>
      <w:r w:rsidR="00057D3B">
        <w:rPr>
          <w:rFonts w:eastAsia="標楷體" w:hint="eastAsia"/>
          <w:sz w:val="40"/>
          <w:szCs w:val="40"/>
        </w:rPr>
        <w:t>草案</w:t>
      </w:r>
      <w:r w:rsidR="00C3659A" w:rsidRPr="009B43BE">
        <w:rPr>
          <w:rFonts w:eastAsia="標楷體" w:hint="eastAsia"/>
          <w:sz w:val="40"/>
          <w:szCs w:val="40"/>
        </w:rPr>
        <w:t>總說明</w:t>
      </w:r>
    </w:p>
    <w:p w:rsidR="00C3659A" w:rsidRDefault="00C3659A" w:rsidP="00C3659A">
      <w:pPr>
        <w:snapToGrid w:val="0"/>
        <w:spacing w:line="460" w:lineRule="exact"/>
        <w:jc w:val="both"/>
        <w:rPr>
          <w:rFonts w:eastAsia="標楷體"/>
        </w:rPr>
      </w:pPr>
    </w:p>
    <w:p w:rsidR="00C3659A" w:rsidRDefault="00C3659A" w:rsidP="00C3659A">
      <w:pPr>
        <w:snapToGrid w:val="0"/>
        <w:spacing w:line="460" w:lineRule="exact"/>
        <w:ind w:firstLineChars="200" w:firstLine="560"/>
        <w:jc w:val="both"/>
        <w:rPr>
          <w:rFonts w:eastAsia="標楷體" w:hAnsi="標楷體"/>
          <w:sz w:val="28"/>
          <w:szCs w:val="28"/>
        </w:rPr>
      </w:pPr>
      <w:r w:rsidRPr="00C3659A">
        <w:rPr>
          <w:rFonts w:ascii="標楷體" w:eastAsia="標楷體" w:hAnsi="標楷體" w:hint="eastAsia"/>
          <w:color w:val="000000" w:themeColor="text1"/>
          <w:sz w:val="28"/>
          <w:szCs w:val="28"/>
        </w:rPr>
        <w:t>｢</w:t>
      </w:r>
      <w:r w:rsidR="00687C6A">
        <w:rPr>
          <w:rFonts w:ascii="標楷體" w:eastAsia="標楷體" w:hAnsi="標楷體" w:hint="eastAsia"/>
          <w:color w:val="000000" w:themeColor="text1"/>
          <w:sz w:val="28"/>
          <w:szCs w:val="28"/>
        </w:rPr>
        <w:t>散裝</w:t>
      </w:r>
      <w:r w:rsidR="009726EE" w:rsidRPr="009726EE">
        <w:rPr>
          <w:rFonts w:ascii="標楷體" w:eastAsia="標楷體" w:hAnsi="標楷體" w:hint="eastAsia"/>
          <w:color w:val="000000" w:themeColor="text1"/>
          <w:sz w:val="28"/>
          <w:szCs w:val="28"/>
        </w:rPr>
        <w:t>食品含基因改造食品原料標示應遵行事項</w:t>
      </w:r>
      <w:r w:rsidRPr="00C3659A">
        <w:rPr>
          <w:rFonts w:ascii="標楷體" w:eastAsia="標楷體" w:hAnsi="標楷體" w:hint="eastAsia"/>
          <w:color w:val="000000" w:themeColor="text1"/>
          <w:sz w:val="28"/>
          <w:szCs w:val="28"/>
        </w:rPr>
        <w:t>｣(以下簡稱本規定)</w:t>
      </w:r>
      <w:r w:rsidR="00320C8D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9726EE">
        <w:rPr>
          <w:rFonts w:ascii="標楷體" w:eastAsia="標楷體" w:hAnsi="標楷體" w:hint="eastAsia"/>
          <w:sz w:val="28"/>
          <w:szCs w:val="28"/>
        </w:rPr>
        <w:t>於一百零三</w:t>
      </w:r>
      <w:r>
        <w:rPr>
          <w:rFonts w:ascii="標楷體" w:eastAsia="標楷體" w:hAnsi="標楷體" w:hint="eastAsia"/>
          <w:sz w:val="28"/>
          <w:szCs w:val="28"/>
        </w:rPr>
        <w:t>年十</w:t>
      </w:r>
      <w:r w:rsidR="009726EE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月二</w:t>
      </w:r>
      <w:r w:rsidR="009726EE">
        <w:rPr>
          <w:rFonts w:ascii="標楷體" w:eastAsia="標楷體" w:hAnsi="標楷體" w:hint="eastAsia"/>
          <w:sz w:val="28"/>
          <w:szCs w:val="28"/>
        </w:rPr>
        <w:t>十二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320C8D">
        <w:rPr>
          <w:rFonts w:ascii="標楷體" w:eastAsia="標楷體" w:hAnsi="標楷體" w:hint="eastAsia"/>
          <w:sz w:val="28"/>
          <w:szCs w:val="28"/>
        </w:rPr>
        <w:t>部授食字第</w:t>
      </w:r>
      <w:r w:rsidR="00B52098">
        <w:rPr>
          <w:rFonts w:ascii="標楷體" w:eastAsia="標楷體" w:hAnsi="標楷體" w:hint="eastAsia"/>
          <w:sz w:val="28"/>
          <w:szCs w:val="28"/>
        </w:rPr>
        <w:t>一</w:t>
      </w:r>
      <w:r w:rsidR="007D67E6">
        <w:rPr>
          <w:rFonts w:ascii="標楷體" w:eastAsia="標楷體" w:hAnsi="標楷體" w:hint="eastAsia"/>
          <w:sz w:val="28"/>
          <w:szCs w:val="28"/>
        </w:rPr>
        <w:t>Ｏ</w:t>
      </w:r>
      <w:r w:rsidR="009726EE">
        <w:rPr>
          <w:rFonts w:ascii="標楷體" w:eastAsia="標楷體" w:hAnsi="標楷體" w:hint="eastAsia"/>
          <w:sz w:val="28"/>
          <w:szCs w:val="28"/>
        </w:rPr>
        <w:t>三一三</w:t>
      </w:r>
      <w:r w:rsidR="007D67E6">
        <w:rPr>
          <w:rFonts w:ascii="標楷體" w:eastAsia="標楷體" w:hAnsi="標楷體" w:hint="eastAsia"/>
          <w:sz w:val="28"/>
          <w:szCs w:val="28"/>
        </w:rPr>
        <w:t>Ｏ</w:t>
      </w:r>
      <w:r w:rsidR="009726EE">
        <w:rPr>
          <w:rFonts w:ascii="標楷體" w:eastAsia="標楷體" w:hAnsi="標楷體" w:hint="eastAsia"/>
          <w:sz w:val="28"/>
          <w:szCs w:val="28"/>
        </w:rPr>
        <w:t>三八五七</w:t>
      </w:r>
      <w:r w:rsidR="00320C8D">
        <w:rPr>
          <w:rFonts w:ascii="標楷體" w:eastAsia="標楷體" w:hAnsi="標楷體" w:hint="eastAsia"/>
          <w:sz w:val="28"/>
          <w:szCs w:val="28"/>
        </w:rPr>
        <w:t>號</w:t>
      </w:r>
      <w:r w:rsidR="002D3DA1">
        <w:rPr>
          <w:rFonts w:ascii="標楷體" w:eastAsia="標楷體" w:hAnsi="標楷體" w:hint="eastAsia"/>
          <w:sz w:val="28"/>
          <w:szCs w:val="28"/>
        </w:rPr>
        <w:t>公告訂定</w:t>
      </w:r>
      <w:r w:rsidR="009726EE">
        <w:rPr>
          <w:rFonts w:ascii="標楷體" w:eastAsia="標楷體" w:hAnsi="標楷體" w:hint="eastAsia"/>
          <w:sz w:val="28"/>
          <w:szCs w:val="28"/>
        </w:rPr>
        <w:t>。</w:t>
      </w:r>
      <w:r w:rsidRPr="00111F16">
        <w:rPr>
          <w:rFonts w:eastAsia="標楷體" w:hAnsi="標楷體"/>
          <w:sz w:val="28"/>
          <w:szCs w:val="28"/>
        </w:rPr>
        <w:t>修正</w:t>
      </w:r>
      <w:r w:rsidR="00AC5A88">
        <w:rPr>
          <w:rFonts w:eastAsia="標楷體" w:hAnsi="標楷體" w:hint="eastAsia"/>
          <w:sz w:val="28"/>
          <w:szCs w:val="28"/>
        </w:rPr>
        <w:t>草案</w:t>
      </w:r>
      <w:r w:rsidRPr="00111F16">
        <w:rPr>
          <w:rFonts w:eastAsia="標楷體" w:hAnsi="標楷體"/>
          <w:sz w:val="28"/>
          <w:szCs w:val="28"/>
        </w:rPr>
        <w:t>要點如下</w:t>
      </w:r>
      <w:proofErr w:type="gramStart"/>
      <w:r w:rsidRPr="00111F16">
        <w:rPr>
          <w:rFonts w:eastAsia="標楷體" w:hAnsi="標楷體"/>
          <w:sz w:val="28"/>
          <w:szCs w:val="28"/>
        </w:rPr>
        <w:t>︰</w:t>
      </w:r>
      <w:proofErr w:type="gramEnd"/>
    </w:p>
    <w:p w:rsidR="00C3659A" w:rsidRDefault="00C3659A" w:rsidP="00C3659A">
      <w:pPr>
        <w:autoSpaceDE w:val="0"/>
        <w:autoSpaceDN w:val="0"/>
        <w:adjustRightInd w:val="0"/>
        <w:snapToGrid w:val="0"/>
        <w:spacing w:line="460" w:lineRule="exact"/>
        <w:ind w:left="566" w:hangingChars="202" w:hanging="566"/>
        <w:jc w:val="both"/>
        <w:rPr>
          <w:rFonts w:eastAsia="標楷體"/>
          <w:sz w:val="28"/>
          <w:szCs w:val="28"/>
        </w:rPr>
      </w:pPr>
      <w:r w:rsidRPr="00111F16">
        <w:rPr>
          <w:rFonts w:eastAsia="標楷體" w:hAnsi="標楷體"/>
          <w:sz w:val="28"/>
          <w:szCs w:val="28"/>
        </w:rPr>
        <w:t>一、</w:t>
      </w:r>
      <w:r w:rsidR="00EA3FEB" w:rsidRPr="00EA3FEB">
        <w:rPr>
          <w:rFonts w:eastAsia="標楷體" w:hAnsi="標楷體" w:hint="eastAsia"/>
          <w:sz w:val="28"/>
          <w:szCs w:val="28"/>
        </w:rPr>
        <w:t>終產品已不含轉殖基因片段或轉殖蛋白質者由「非本規定之規範對象」修正為應標示「本產品為基因改造</w:t>
      </w:r>
      <w:r w:rsidR="00EA3FEB" w:rsidRPr="00EA3FEB">
        <w:rPr>
          <w:rFonts w:ascii="新細明體" w:hAnsi="新細明體" w:cs="新細明體" w:hint="eastAsia"/>
          <w:sz w:val="28"/>
          <w:szCs w:val="28"/>
        </w:rPr>
        <w:t>〇〇</w:t>
      </w:r>
      <w:r w:rsidR="00AC5A88">
        <w:rPr>
          <w:rFonts w:ascii="標楷體" w:eastAsia="標楷體" w:hAnsi="標楷體" w:cs="標楷體" w:hint="eastAsia"/>
          <w:sz w:val="28"/>
          <w:szCs w:val="28"/>
        </w:rPr>
        <w:t>加工製成，但本產品已不再含基因改造成分</w:t>
      </w:r>
      <w:r w:rsidR="00EA3FEB" w:rsidRPr="00EA3FEB">
        <w:rPr>
          <w:rFonts w:ascii="標楷體" w:eastAsia="標楷體" w:hAnsi="標楷體" w:cs="標楷體" w:hint="eastAsia"/>
          <w:sz w:val="28"/>
          <w:szCs w:val="28"/>
        </w:rPr>
        <w:t>」或「本產品加工原料中有基因改造</w:t>
      </w:r>
      <w:r w:rsidR="00EA3FEB" w:rsidRPr="00EA3FEB">
        <w:rPr>
          <w:rFonts w:ascii="新細明體" w:hAnsi="新細明體" w:cs="新細明體" w:hint="eastAsia"/>
          <w:sz w:val="28"/>
          <w:szCs w:val="28"/>
        </w:rPr>
        <w:t>〇〇</w:t>
      </w:r>
      <w:r w:rsidR="00AC5A88">
        <w:rPr>
          <w:rFonts w:ascii="標楷體" w:eastAsia="標楷體" w:hAnsi="標楷體" w:cs="標楷體" w:hint="eastAsia"/>
          <w:sz w:val="28"/>
          <w:szCs w:val="28"/>
        </w:rPr>
        <w:t>，但本產品中已不再含有基因改造成分</w:t>
      </w:r>
      <w:r w:rsidR="00EA3FEB">
        <w:rPr>
          <w:rFonts w:ascii="標楷體" w:eastAsia="標楷體" w:hAnsi="標楷體" w:cs="標楷體" w:hint="eastAsia"/>
          <w:sz w:val="28"/>
          <w:szCs w:val="28"/>
        </w:rPr>
        <w:t>」</w:t>
      </w:r>
      <w:r>
        <w:rPr>
          <w:rFonts w:eastAsia="標楷體" w:hAnsi="標楷體" w:hint="eastAsia"/>
          <w:sz w:val="28"/>
          <w:szCs w:val="28"/>
        </w:rPr>
        <w:t>。</w:t>
      </w:r>
      <w:r w:rsidRPr="00111F16">
        <w:rPr>
          <w:rFonts w:eastAsia="標楷體"/>
          <w:sz w:val="28"/>
          <w:szCs w:val="28"/>
        </w:rPr>
        <w:t>(</w:t>
      </w:r>
      <w:r w:rsidR="002D3DA1">
        <w:rPr>
          <w:rFonts w:eastAsia="標楷體" w:hAnsi="標楷體"/>
          <w:sz w:val="28"/>
          <w:szCs w:val="28"/>
        </w:rPr>
        <w:t>修正</w:t>
      </w:r>
      <w:r w:rsidR="007D67E6">
        <w:rPr>
          <w:rFonts w:eastAsia="標楷體" w:hAnsi="標楷體" w:hint="eastAsia"/>
          <w:sz w:val="28"/>
          <w:szCs w:val="28"/>
        </w:rPr>
        <w:t>規定</w:t>
      </w:r>
      <w:r w:rsidRPr="00111F16">
        <w:rPr>
          <w:rFonts w:eastAsia="標楷體" w:hAnsi="標楷體"/>
          <w:sz w:val="28"/>
          <w:szCs w:val="28"/>
        </w:rPr>
        <w:t>第</w:t>
      </w:r>
      <w:r w:rsidR="007C03B7">
        <w:rPr>
          <w:rFonts w:eastAsia="標楷體" w:hAnsi="標楷體" w:hint="eastAsia"/>
          <w:sz w:val="28"/>
          <w:szCs w:val="28"/>
        </w:rPr>
        <w:t>二</w:t>
      </w:r>
      <w:r>
        <w:rPr>
          <w:rFonts w:eastAsia="標楷體" w:hAnsi="標楷體" w:hint="eastAsia"/>
          <w:sz w:val="28"/>
          <w:szCs w:val="28"/>
        </w:rPr>
        <w:t>點</w:t>
      </w:r>
      <w:r w:rsidRPr="00111F16">
        <w:rPr>
          <w:rFonts w:eastAsia="標楷體"/>
          <w:sz w:val="28"/>
          <w:szCs w:val="28"/>
        </w:rPr>
        <w:t>)</w:t>
      </w:r>
    </w:p>
    <w:p w:rsidR="00C3659A" w:rsidRDefault="00C3659A" w:rsidP="00C3659A">
      <w:pPr>
        <w:autoSpaceDE w:val="0"/>
        <w:autoSpaceDN w:val="0"/>
        <w:adjustRightInd w:val="0"/>
        <w:snapToGrid w:val="0"/>
        <w:spacing w:line="460" w:lineRule="exact"/>
        <w:ind w:left="566" w:hangingChars="202" w:hanging="566"/>
        <w:jc w:val="both"/>
        <w:rPr>
          <w:rFonts w:eastAsia="標楷體"/>
          <w:sz w:val="28"/>
          <w:szCs w:val="28"/>
        </w:rPr>
      </w:pPr>
      <w:r w:rsidRPr="00111F16">
        <w:rPr>
          <w:rFonts w:eastAsia="標楷體" w:hAnsi="標楷體" w:hint="eastAsia"/>
          <w:sz w:val="28"/>
          <w:szCs w:val="28"/>
        </w:rPr>
        <w:t>二</w:t>
      </w:r>
      <w:r w:rsidRPr="00111F16">
        <w:rPr>
          <w:rFonts w:eastAsia="標楷體" w:hAnsi="標楷體"/>
          <w:sz w:val="28"/>
          <w:szCs w:val="28"/>
        </w:rPr>
        <w:t>、</w:t>
      </w:r>
      <w:r w:rsidR="003E3ED2">
        <w:rPr>
          <w:rFonts w:ascii="標楷體" w:eastAsia="標楷體" w:hAnsi="標楷體" w:hint="eastAsia"/>
          <w:sz w:val="28"/>
          <w:szCs w:val="28"/>
        </w:rPr>
        <w:t>增列非基因改造食品原料</w:t>
      </w:r>
      <w:r w:rsidR="00C10945" w:rsidRPr="00C10945">
        <w:rPr>
          <w:rFonts w:ascii="標楷體" w:eastAsia="標楷體" w:hAnsi="標楷體" w:hint="eastAsia"/>
          <w:sz w:val="28"/>
          <w:szCs w:val="28"/>
        </w:rPr>
        <w:t>其並存在有國際貿易流通屬基因改造者</w:t>
      </w:r>
      <w:r w:rsidR="00C505B5" w:rsidRPr="00C505B5">
        <w:rPr>
          <w:rFonts w:ascii="標楷體" w:eastAsia="標楷體" w:hAnsi="標楷體" w:hint="eastAsia"/>
          <w:sz w:val="28"/>
          <w:szCs w:val="28"/>
        </w:rPr>
        <w:t>，始得標示「非基因改造」或「不是基因改造」字樣</w:t>
      </w:r>
      <w:r w:rsidR="009E2D99" w:rsidRPr="009E2D99">
        <w:rPr>
          <w:rFonts w:ascii="標楷體" w:eastAsia="標楷體" w:hAnsi="標楷體" w:hint="eastAsia"/>
          <w:sz w:val="28"/>
          <w:szCs w:val="28"/>
        </w:rPr>
        <w:t>；並得依非故意攙雜率標示「符合</w:t>
      </w:r>
      <w:r w:rsidR="009E2D99" w:rsidRPr="009E2D99">
        <w:rPr>
          <w:rFonts w:ascii="新細明體" w:hAnsi="新細明體" w:cs="新細明體" w:hint="eastAsia"/>
          <w:sz w:val="28"/>
          <w:szCs w:val="28"/>
        </w:rPr>
        <w:t>〇〇</w:t>
      </w:r>
      <w:r w:rsidR="00895BD6">
        <w:rPr>
          <w:rFonts w:ascii="新細明體" w:hAnsi="新細明體" w:cs="新細明體" w:hint="eastAsia"/>
          <w:sz w:val="28"/>
          <w:szCs w:val="28"/>
        </w:rPr>
        <w:t>(</w:t>
      </w:r>
      <w:r w:rsidR="009E2D99" w:rsidRPr="009E2D99">
        <w:rPr>
          <w:rFonts w:ascii="標楷體" w:eastAsia="標楷體" w:hAnsi="標楷體" w:cs="標楷體" w:hint="eastAsia"/>
          <w:sz w:val="28"/>
          <w:szCs w:val="28"/>
        </w:rPr>
        <w:t>國家</w:t>
      </w:r>
      <w:r w:rsidR="00895BD6">
        <w:rPr>
          <w:rFonts w:ascii="標楷體" w:eastAsia="標楷體" w:hAnsi="標楷體" w:cs="標楷體" w:hint="eastAsia"/>
          <w:sz w:val="28"/>
          <w:szCs w:val="28"/>
        </w:rPr>
        <w:t>)</w:t>
      </w:r>
      <w:r w:rsidR="009E2D99" w:rsidRPr="009E2D99">
        <w:rPr>
          <w:rFonts w:ascii="標楷體" w:eastAsia="標楷體" w:hAnsi="標楷體" w:cs="標楷體" w:hint="eastAsia"/>
          <w:sz w:val="28"/>
          <w:szCs w:val="28"/>
        </w:rPr>
        <w:t>標準</w:t>
      </w:r>
      <w:r w:rsidR="009E2D99" w:rsidRPr="009E2D99">
        <w:rPr>
          <w:rFonts w:ascii="標楷體" w:eastAsia="標楷體" w:hAnsi="標楷體"/>
          <w:sz w:val="28"/>
          <w:szCs w:val="28"/>
        </w:rPr>
        <w:t>(</w:t>
      </w:r>
      <w:r w:rsidR="009E2D99" w:rsidRPr="009E2D99">
        <w:rPr>
          <w:rFonts w:ascii="標楷體" w:eastAsia="標楷體" w:hAnsi="標楷體" w:hint="eastAsia"/>
          <w:sz w:val="28"/>
          <w:szCs w:val="28"/>
        </w:rPr>
        <w:t>或等同意義字樣</w:t>
      </w:r>
      <w:r w:rsidR="009E2D99" w:rsidRPr="009E2D99">
        <w:rPr>
          <w:rFonts w:ascii="標楷體" w:eastAsia="標楷體" w:hAnsi="標楷體"/>
          <w:sz w:val="28"/>
          <w:szCs w:val="28"/>
        </w:rPr>
        <w:t>)</w:t>
      </w:r>
      <w:r w:rsidR="009E2D99" w:rsidRPr="009E2D99">
        <w:rPr>
          <w:rFonts w:ascii="標楷體" w:eastAsia="標楷體" w:hAnsi="標楷體" w:hint="eastAsia"/>
          <w:sz w:val="28"/>
          <w:szCs w:val="28"/>
        </w:rPr>
        <w:t>」或以實際之非故意攙雜率標示。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C505B5">
        <w:rPr>
          <w:rFonts w:ascii="標楷體" w:eastAsia="標楷體" w:hAnsi="標楷體" w:hint="eastAsia"/>
          <w:sz w:val="28"/>
          <w:szCs w:val="28"/>
        </w:rPr>
        <w:t>修正</w:t>
      </w:r>
      <w:r w:rsidR="007D67E6">
        <w:rPr>
          <w:rFonts w:ascii="標楷體" w:eastAsia="標楷體" w:hAnsi="標楷體" w:hint="eastAsia"/>
          <w:sz w:val="28"/>
          <w:szCs w:val="28"/>
        </w:rPr>
        <w:t>規定第</w:t>
      </w:r>
      <w:r>
        <w:rPr>
          <w:rFonts w:ascii="標楷體" w:eastAsia="標楷體" w:hAnsi="標楷體" w:hint="eastAsia"/>
          <w:sz w:val="28"/>
          <w:szCs w:val="28"/>
        </w:rPr>
        <w:t>四點)</w:t>
      </w:r>
    </w:p>
    <w:p w:rsidR="00C3659A" w:rsidRDefault="00C3659A" w:rsidP="00C3659A">
      <w:pPr>
        <w:autoSpaceDE w:val="0"/>
        <w:autoSpaceDN w:val="0"/>
        <w:adjustRightInd w:val="0"/>
        <w:snapToGrid w:val="0"/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</w:t>
      </w:r>
      <w:r w:rsidR="00C505B5" w:rsidRPr="00C505B5">
        <w:rPr>
          <w:rFonts w:ascii="標楷體" w:eastAsia="標楷體" w:hAnsi="標楷體" w:hint="eastAsia"/>
          <w:sz w:val="28"/>
          <w:szCs w:val="28"/>
        </w:rPr>
        <w:t>標示字體長度及寬度由小於二毫米修正為不得小於五毫米</w:t>
      </w:r>
      <w:r w:rsidRPr="006E104F">
        <w:rPr>
          <w:rFonts w:ascii="標楷體" w:eastAsia="標楷體" w:hAnsi="標楷體" w:hint="eastAsia"/>
          <w:sz w:val="28"/>
          <w:szCs w:val="28"/>
        </w:rPr>
        <w:t>。</w:t>
      </w:r>
      <w:r w:rsidR="006E104F" w:rsidRPr="006E104F">
        <w:rPr>
          <w:rFonts w:ascii="標楷體" w:eastAsia="標楷體" w:hAnsi="標楷體" w:hint="eastAsia"/>
          <w:sz w:val="28"/>
          <w:szCs w:val="28"/>
        </w:rPr>
        <w:t>(</w:t>
      </w:r>
      <w:r w:rsidRPr="006E104F">
        <w:rPr>
          <w:rFonts w:ascii="標楷體" w:eastAsia="標楷體" w:hAnsi="標楷體"/>
          <w:sz w:val="28"/>
          <w:szCs w:val="28"/>
        </w:rPr>
        <w:t>修正</w:t>
      </w:r>
      <w:r w:rsidR="007D67E6">
        <w:rPr>
          <w:rFonts w:ascii="標楷體" w:eastAsia="標楷體" w:hAnsi="標楷體" w:hint="eastAsia"/>
          <w:sz w:val="28"/>
          <w:szCs w:val="28"/>
        </w:rPr>
        <w:t>規定</w:t>
      </w:r>
      <w:r w:rsidRPr="006E104F">
        <w:rPr>
          <w:rFonts w:ascii="標楷體" w:eastAsia="標楷體" w:hAnsi="標楷體"/>
          <w:sz w:val="28"/>
          <w:szCs w:val="28"/>
        </w:rPr>
        <w:t>第</w:t>
      </w:r>
      <w:r w:rsidR="00C505B5">
        <w:rPr>
          <w:rFonts w:ascii="標楷體" w:eastAsia="標楷體" w:hAnsi="標楷體" w:hint="eastAsia"/>
          <w:sz w:val="28"/>
          <w:szCs w:val="28"/>
        </w:rPr>
        <w:t>五</w:t>
      </w:r>
      <w:r w:rsidRPr="006E104F">
        <w:rPr>
          <w:rFonts w:ascii="標楷體" w:eastAsia="標楷體" w:hAnsi="標楷體" w:hint="eastAsia"/>
          <w:sz w:val="28"/>
          <w:szCs w:val="28"/>
        </w:rPr>
        <w:t>點</w:t>
      </w:r>
      <w:r w:rsidRPr="006E104F">
        <w:rPr>
          <w:rFonts w:ascii="標楷體" w:eastAsia="標楷體" w:hAnsi="標楷體"/>
          <w:sz w:val="28"/>
          <w:szCs w:val="28"/>
        </w:rPr>
        <w:t>)</w:t>
      </w:r>
    </w:p>
    <w:p w:rsidR="00AC5A88" w:rsidRDefault="00AC5A88" w:rsidP="00C3659A">
      <w:pPr>
        <w:autoSpaceDE w:val="0"/>
        <w:autoSpaceDN w:val="0"/>
        <w:adjustRightInd w:val="0"/>
        <w:snapToGrid w:val="0"/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:rsidR="00D91B3F" w:rsidRDefault="00D91B3F" w:rsidP="00960423">
      <w:pPr>
        <w:autoSpaceDE w:val="0"/>
        <w:autoSpaceDN w:val="0"/>
        <w:adjustRightInd w:val="0"/>
        <w:snapToGrid w:val="0"/>
        <w:spacing w:line="460" w:lineRule="exact"/>
        <w:jc w:val="both"/>
        <w:rPr>
          <w:rFonts w:eastAsia="標楷體"/>
          <w:sz w:val="28"/>
          <w:szCs w:val="28"/>
        </w:rPr>
      </w:pPr>
    </w:p>
    <w:p w:rsidR="00C3659A" w:rsidRDefault="00C3659A" w:rsidP="003B41E6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C3659A" w:rsidRDefault="00C3659A" w:rsidP="003B41E6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C3659A" w:rsidRDefault="00C3659A" w:rsidP="003B41E6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C3659A" w:rsidRDefault="00C3659A" w:rsidP="003B41E6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C505B5" w:rsidRDefault="00C505B5" w:rsidP="003B41E6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960423" w:rsidRDefault="00960423" w:rsidP="003B41E6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960423" w:rsidRDefault="00960423" w:rsidP="003B41E6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960423" w:rsidRDefault="00960423" w:rsidP="003B41E6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5C021C" w:rsidRDefault="005C021C" w:rsidP="003B41E6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F57E21" w:rsidRPr="004812D2" w:rsidRDefault="00687C6A" w:rsidP="003B41E6">
      <w:pPr>
        <w:rPr>
          <w:rFonts w:ascii="標楷體" w:eastAsia="標楷體" w:hAnsi="標楷體"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</w:rPr>
        <w:lastRenderedPageBreak/>
        <w:t>散裝</w:t>
      </w:r>
      <w:r w:rsidR="009726EE" w:rsidRPr="009726EE">
        <w:rPr>
          <w:rFonts w:ascii="標楷體" w:eastAsia="標楷體" w:hAnsi="標楷體" w:hint="eastAsia"/>
          <w:color w:val="000000" w:themeColor="text1"/>
          <w:sz w:val="40"/>
          <w:szCs w:val="40"/>
        </w:rPr>
        <w:t>食品含基因改造食品原料標示應遵行事項</w:t>
      </w:r>
      <w:r w:rsidR="00F57E21" w:rsidRPr="004812D2">
        <w:rPr>
          <w:rFonts w:ascii="標楷體" w:eastAsia="標楷體" w:hAnsi="標楷體" w:hint="eastAsia"/>
          <w:color w:val="000000" w:themeColor="text1"/>
          <w:sz w:val="40"/>
          <w:szCs w:val="40"/>
        </w:rPr>
        <w:t>修正</w:t>
      </w:r>
      <w:r w:rsidR="00301B7D">
        <w:rPr>
          <w:rFonts w:ascii="標楷體" w:eastAsia="標楷體" w:hAnsi="標楷體" w:hint="eastAsia"/>
          <w:color w:val="000000" w:themeColor="text1"/>
          <w:sz w:val="40"/>
          <w:szCs w:val="40"/>
        </w:rPr>
        <w:t>草案</w:t>
      </w:r>
      <w:r w:rsidR="00F57E21" w:rsidRPr="004812D2">
        <w:rPr>
          <w:rFonts w:ascii="標楷體" w:eastAsia="標楷體" w:hAnsi="標楷體" w:hint="eastAsia"/>
          <w:color w:val="000000" w:themeColor="text1"/>
          <w:sz w:val="40"/>
          <w:szCs w:val="40"/>
        </w:rPr>
        <w:t>對照表</w:t>
      </w:r>
    </w:p>
    <w:tbl>
      <w:tblPr>
        <w:tblStyle w:val="a3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4812D2" w:rsidRPr="004812D2" w:rsidTr="006226BE">
        <w:trPr>
          <w:jc w:val="center"/>
        </w:trPr>
        <w:tc>
          <w:tcPr>
            <w:tcW w:w="3307" w:type="dxa"/>
          </w:tcPr>
          <w:p w:rsidR="00F57E21" w:rsidRPr="004812D2" w:rsidRDefault="00F57E21" w:rsidP="003B41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12D2">
              <w:rPr>
                <w:rFonts w:ascii="標楷體" w:eastAsia="標楷體" w:hAnsi="標楷體" w:hint="eastAsia"/>
                <w:color w:val="000000" w:themeColor="text1"/>
                <w:szCs w:val="24"/>
              </w:rPr>
              <w:t>修正規定</w:t>
            </w:r>
          </w:p>
        </w:tc>
        <w:tc>
          <w:tcPr>
            <w:tcW w:w="3308" w:type="dxa"/>
          </w:tcPr>
          <w:p w:rsidR="00F57E21" w:rsidRPr="004812D2" w:rsidRDefault="00F57E21" w:rsidP="003B41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12D2">
              <w:rPr>
                <w:rFonts w:ascii="標楷體" w:eastAsia="標楷體" w:hAnsi="標楷體" w:hint="eastAsia"/>
                <w:color w:val="000000" w:themeColor="text1"/>
                <w:szCs w:val="24"/>
              </w:rPr>
              <w:t>現行規定</w:t>
            </w:r>
          </w:p>
        </w:tc>
        <w:tc>
          <w:tcPr>
            <w:tcW w:w="3308" w:type="dxa"/>
          </w:tcPr>
          <w:p w:rsidR="00F57E21" w:rsidRPr="004812D2" w:rsidRDefault="00F57E21" w:rsidP="003B41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12D2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</w:t>
            </w:r>
          </w:p>
        </w:tc>
      </w:tr>
      <w:tr w:rsidR="004812D2" w:rsidRPr="004812D2" w:rsidTr="006226BE">
        <w:trPr>
          <w:trHeight w:val="1186"/>
          <w:jc w:val="center"/>
        </w:trPr>
        <w:tc>
          <w:tcPr>
            <w:tcW w:w="3307" w:type="dxa"/>
          </w:tcPr>
          <w:p w:rsidR="00D80D95" w:rsidRPr="00301B7D" w:rsidRDefault="00C9039B" w:rsidP="00301B7D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本規定依食品安全衛生管理法(以下稱本法)第</w:t>
            </w:r>
            <w:r w:rsidR="00687C6A"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二十五條第二</w:t>
            </w:r>
            <w:r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項規定訂定之。</w:t>
            </w:r>
            <w:r w:rsidR="009726EE"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308" w:type="dxa"/>
          </w:tcPr>
          <w:p w:rsidR="00F57E21" w:rsidRPr="00301B7D" w:rsidRDefault="00C9039B" w:rsidP="00301B7D">
            <w:pPr>
              <w:pStyle w:val="a4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本規定依食品安全衛生管理法(以下稱本法)第</w:t>
            </w:r>
            <w:r w:rsidR="00687C6A"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二十五條第二</w:t>
            </w:r>
            <w:r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項規定訂定之。</w:t>
            </w:r>
            <w:r w:rsidR="009726EE"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308" w:type="dxa"/>
          </w:tcPr>
          <w:p w:rsidR="00F57E21" w:rsidRPr="004812D2" w:rsidRDefault="00301B7D" w:rsidP="00B5209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本點</w:t>
            </w:r>
            <w:r w:rsidR="00BA5EAA">
              <w:rPr>
                <w:rFonts w:ascii="標楷體" w:eastAsia="標楷體" w:hAnsi="標楷體" w:hint="eastAsia"/>
                <w:color w:val="000000" w:themeColor="text1"/>
                <w:szCs w:val="24"/>
              </w:rPr>
              <w:t>未修正</w:t>
            </w:r>
            <w:r w:rsidR="001C463E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4812D2" w:rsidRPr="004812D2" w:rsidTr="006226BE">
        <w:trPr>
          <w:jc w:val="center"/>
        </w:trPr>
        <w:tc>
          <w:tcPr>
            <w:tcW w:w="3307" w:type="dxa"/>
          </w:tcPr>
          <w:p w:rsidR="00301B7D" w:rsidRDefault="00687C6A" w:rsidP="00301B7D">
            <w:pPr>
              <w:pStyle w:val="a4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本規定所稱基因改造食品原料，指依本法第二十一條第二項核准之基因改造食品原料，未經許可者不得使用。</w:t>
            </w:r>
          </w:p>
          <w:p w:rsidR="00301B7D" w:rsidRDefault="00687C6A" w:rsidP="00301B7D">
            <w:pPr>
              <w:pStyle w:val="a4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散裝食品含基因改造食品原料者，應標示「基因改造」或「含基因改造」字樣。</w:t>
            </w:r>
          </w:p>
          <w:p w:rsidR="00D80D95" w:rsidRPr="004812D2" w:rsidRDefault="00687C6A" w:rsidP="00301B7D">
            <w:pPr>
              <w:pStyle w:val="a4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7C6A">
              <w:rPr>
                <w:rFonts w:ascii="標楷體" w:eastAsia="標楷體" w:hAnsi="標楷體" w:hint="eastAsia"/>
                <w:color w:val="000000" w:themeColor="text1"/>
                <w:szCs w:val="24"/>
              </w:rPr>
              <w:t>散裝食品製造過程中使用基因改造食品原料，</w:t>
            </w:r>
            <w:proofErr w:type="gramStart"/>
            <w:r w:rsidRPr="00687C6A">
              <w:rPr>
                <w:rFonts w:ascii="標楷體" w:eastAsia="標楷體" w:hAnsi="標楷體" w:hint="eastAsia"/>
                <w:color w:val="000000" w:themeColor="text1"/>
                <w:szCs w:val="24"/>
              </w:rPr>
              <w:t>於終產品</w:t>
            </w:r>
            <w:proofErr w:type="gramEnd"/>
            <w:r w:rsidRPr="00687C6A">
              <w:rPr>
                <w:rFonts w:ascii="標楷體" w:eastAsia="標楷體" w:hAnsi="標楷體" w:hint="eastAsia"/>
                <w:color w:val="000000" w:themeColor="text1"/>
                <w:szCs w:val="24"/>
              </w:rPr>
              <w:t>已不含轉</w:t>
            </w:r>
            <w:proofErr w:type="gramStart"/>
            <w:r w:rsidRPr="00687C6A">
              <w:rPr>
                <w:rFonts w:ascii="標楷體" w:eastAsia="標楷體" w:hAnsi="標楷體" w:hint="eastAsia"/>
                <w:color w:val="000000" w:themeColor="text1"/>
                <w:szCs w:val="24"/>
              </w:rPr>
              <w:t>殖</w:t>
            </w:r>
            <w:proofErr w:type="gramEnd"/>
            <w:r w:rsidRPr="00687C6A">
              <w:rPr>
                <w:rFonts w:ascii="標楷體" w:eastAsia="標楷體" w:hAnsi="標楷體" w:hint="eastAsia"/>
                <w:color w:val="000000" w:themeColor="text1"/>
                <w:szCs w:val="24"/>
              </w:rPr>
              <w:t>基因片段或轉</w:t>
            </w:r>
            <w:proofErr w:type="gramStart"/>
            <w:r w:rsidRPr="00687C6A">
              <w:rPr>
                <w:rFonts w:ascii="標楷體" w:eastAsia="標楷體" w:hAnsi="標楷體" w:hint="eastAsia"/>
                <w:color w:val="000000" w:themeColor="text1"/>
                <w:szCs w:val="24"/>
              </w:rPr>
              <w:t>殖</w:t>
            </w:r>
            <w:proofErr w:type="gramEnd"/>
            <w:r w:rsidRPr="00687C6A">
              <w:rPr>
                <w:rFonts w:ascii="標楷體" w:eastAsia="標楷體" w:hAnsi="標楷體" w:hint="eastAsia"/>
                <w:color w:val="000000" w:themeColor="text1"/>
                <w:szCs w:val="24"/>
              </w:rPr>
              <w:t>蛋白質者</w:t>
            </w:r>
            <w:r w:rsidR="00C9039B" w:rsidRPr="00C9039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9A4324" w:rsidRPr="009A4324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應標示「本產品為基因改造</w:t>
            </w:r>
            <w:r w:rsidR="009A4324" w:rsidRPr="009A4324">
              <w:rPr>
                <w:rFonts w:ascii="新細明體" w:hAnsi="新細明體" w:cs="新細明體" w:hint="eastAsia"/>
                <w:color w:val="000000" w:themeColor="text1"/>
                <w:szCs w:val="24"/>
                <w:u w:val="single"/>
              </w:rPr>
              <w:t>〇〇</w:t>
            </w:r>
            <w:r w:rsidR="00AC5A88">
              <w:rPr>
                <w:rFonts w:ascii="標楷體" w:eastAsia="標楷體" w:hAnsi="標楷體" w:cs="標楷體" w:hint="eastAsia"/>
                <w:color w:val="000000" w:themeColor="text1"/>
                <w:szCs w:val="24"/>
                <w:u w:val="single"/>
              </w:rPr>
              <w:t>加工製成，但本產品已不再含基因改造成分</w:t>
            </w:r>
            <w:r w:rsidR="009A4324" w:rsidRPr="009A4324">
              <w:rPr>
                <w:rFonts w:ascii="標楷體" w:eastAsia="標楷體" w:hAnsi="標楷體" w:cs="標楷體" w:hint="eastAsia"/>
                <w:color w:val="000000" w:themeColor="text1"/>
                <w:szCs w:val="24"/>
                <w:u w:val="single"/>
              </w:rPr>
              <w:t>」或「本產品加工原料中有基因改造</w:t>
            </w:r>
            <w:r w:rsidR="009A4324" w:rsidRPr="009A4324">
              <w:rPr>
                <w:rFonts w:ascii="新細明體" w:hAnsi="新細明體" w:cs="新細明體" w:hint="eastAsia"/>
                <w:color w:val="000000" w:themeColor="text1"/>
                <w:szCs w:val="24"/>
                <w:u w:val="single"/>
              </w:rPr>
              <w:t>〇〇</w:t>
            </w:r>
            <w:r w:rsidR="00AC5A88">
              <w:rPr>
                <w:rFonts w:ascii="標楷體" w:eastAsia="標楷體" w:hAnsi="標楷體" w:cs="標楷體" w:hint="eastAsia"/>
                <w:color w:val="000000" w:themeColor="text1"/>
                <w:szCs w:val="24"/>
                <w:u w:val="single"/>
              </w:rPr>
              <w:t>，但本產品中已不再含有基因改造成分</w:t>
            </w:r>
            <w:r w:rsidR="009A4324" w:rsidRPr="009A4324">
              <w:rPr>
                <w:rFonts w:ascii="標楷體" w:eastAsia="標楷體" w:hAnsi="標楷體" w:cs="標楷體" w:hint="eastAsia"/>
                <w:color w:val="000000" w:themeColor="text1"/>
                <w:szCs w:val="24"/>
                <w:u w:val="single"/>
              </w:rPr>
              <w:t>」。</w:t>
            </w:r>
          </w:p>
        </w:tc>
        <w:tc>
          <w:tcPr>
            <w:tcW w:w="3308" w:type="dxa"/>
          </w:tcPr>
          <w:p w:rsidR="00301B7D" w:rsidRDefault="00687C6A" w:rsidP="00301B7D">
            <w:pPr>
              <w:pStyle w:val="a4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本規定所稱基因改造食品原料，指依本法第二十一條第二項核准之基因改造食品原料，未經許可者不得使用。</w:t>
            </w:r>
          </w:p>
          <w:p w:rsidR="00301B7D" w:rsidRDefault="00687C6A" w:rsidP="00301B7D">
            <w:pPr>
              <w:pStyle w:val="a4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散裝食品含基因改造食品原料者，應標示「基因改造」或「含基因改造」字樣。</w:t>
            </w:r>
          </w:p>
          <w:p w:rsidR="00F57E21" w:rsidRPr="004812D2" w:rsidRDefault="00687C6A" w:rsidP="00301B7D">
            <w:pPr>
              <w:pStyle w:val="a4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7C6A">
              <w:rPr>
                <w:rFonts w:ascii="標楷體" w:eastAsia="標楷體" w:hAnsi="標楷體" w:hint="eastAsia"/>
                <w:color w:val="000000" w:themeColor="text1"/>
                <w:szCs w:val="24"/>
              </w:rPr>
              <w:t>散裝食品製造過程中使用基因改造食品原料，</w:t>
            </w:r>
            <w:proofErr w:type="gramStart"/>
            <w:r w:rsidRPr="00687C6A">
              <w:rPr>
                <w:rFonts w:ascii="標楷體" w:eastAsia="標楷體" w:hAnsi="標楷體" w:hint="eastAsia"/>
                <w:color w:val="000000" w:themeColor="text1"/>
                <w:szCs w:val="24"/>
              </w:rPr>
              <w:t>於終產品</w:t>
            </w:r>
            <w:proofErr w:type="gramEnd"/>
            <w:r w:rsidRPr="00687C6A">
              <w:rPr>
                <w:rFonts w:ascii="標楷體" w:eastAsia="標楷體" w:hAnsi="標楷體" w:hint="eastAsia"/>
                <w:color w:val="000000" w:themeColor="text1"/>
                <w:szCs w:val="24"/>
              </w:rPr>
              <w:t>已不含轉</w:t>
            </w:r>
            <w:proofErr w:type="gramStart"/>
            <w:r w:rsidRPr="00687C6A">
              <w:rPr>
                <w:rFonts w:ascii="標楷體" w:eastAsia="標楷體" w:hAnsi="標楷體" w:hint="eastAsia"/>
                <w:color w:val="000000" w:themeColor="text1"/>
                <w:szCs w:val="24"/>
              </w:rPr>
              <w:t>殖</w:t>
            </w:r>
            <w:proofErr w:type="gramEnd"/>
            <w:r w:rsidRPr="00687C6A">
              <w:rPr>
                <w:rFonts w:ascii="標楷體" w:eastAsia="標楷體" w:hAnsi="標楷體" w:hint="eastAsia"/>
                <w:color w:val="000000" w:themeColor="text1"/>
                <w:szCs w:val="24"/>
              </w:rPr>
              <w:t>基因片段或轉</w:t>
            </w:r>
            <w:proofErr w:type="gramStart"/>
            <w:r w:rsidRPr="00687C6A">
              <w:rPr>
                <w:rFonts w:ascii="標楷體" w:eastAsia="標楷體" w:hAnsi="標楷體" w:hint="eastAsia"/>
                <w:color w:val="000000" w:themeColor="text1"/>
                <w:szCs w:val="24"/>
              </w:rPr>
              <w:t>殖</w:t>
            </w:r>
            <w:proofErr w:type="gramEnd"/>
            <w:r w:rsidRPr="00687C6A">
              <w:rPr>
                <w:rFonts w:ascii="標楷體" w:eastAsia="標楷體" w:hAnsi="標楷體" w:hint="eastAsia"/>
                <w:color w:val="000000" w:themeColor="text1"/>
                <w:szCs w:val="24"/>
              </w:rPr>
              <w:t>蛋白質者</w:t>
            </w:r>
            <w:r w:rsidR="009726EE" w:rsidRPr="009726EE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9A4324"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非本規定之規範對象。</w:t>
            </w:r>
          </w:p>
        </w:tc>
        <w:tc>
          <w:tcPr>
            <w:tcW w:w="3308" w:type="dxa"/>
          </w:tcPr>
          <w:p w:rsidR="00F57E21" w:rsidRPr="004812D2" w:rsidRDefault="00301B7D" w:rsidP="009A432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為符合消費者期待，更加維護消費者知的權利，</w:t>
            </w:r>
            <w:r w:rsidR="00BA5EAA" w:rsidRPr="00BA5EAA">
              <w:rPr>
                <w:rFonts w:ascii="標楷體" w:eastAsia="標楷體" w:hAnsi="標楷體" w:hint="eastAsia"/>
                <w:color w:val="000000" w:themeColor="text1"/>
                <w:szCs w:val="24"/>
              </w:rPr>
              <w:t>終產品已不含轉殖基因片段或轉殖蛋白質者</w:t>
            </w:r>
            <w:r w:rsidR="009A4324">
              <w:rPr>
                <w:rFonts w:ascii="標楷體" w:eastAsia="標楷體" w:hAnsi="標楷體" w:hint="eastAsia"/>
                <w:color w:val="000000" w:themeColor="text1"/>
                <w:szCs w:val="24"/>
              </w:rPr>
              <w:t>由</w:t>
            </w:r>
            <w:r w:rsidR="009A4324">
              <w:rPr>
                <w:rFonts w:ascii="新細明體" w:hAnsi="新細明體" w:hint="eastAsia"/>
                <w:color w:val="000000" w:themeColor="text1"/>
                <w:szCs w:val="24"/>
              </w:rPr>
              <w:t>「</w:t>
            </w:r>
            <w:r w:rsidR="009A4324" w:rsidRPr="009A4324">
              <w:rPr>
                <w:rFonts w:ascii="標楷體" w:eastAsia="標楷體" w:hAnsi="標楷體" w:hint="eastAsia"/>
                <w:color w:val="000000" w:themeColor="text1"/>
                <w:szCs w:val="24"/>
              </w:rPr>
              <w:t>非本規定之規範對象</w:t>
            </w:r>
            <w:r w:rsidR="009A4324">
              <w:rPr>
                <w:rFonts w:ascii="新細明體" w:hAnsi="新細明體" w:hint="eastAsia"/>
                <w:color w:val="000000" w:themeColor="text1"/>
                <w:szCs w:val="24"/>
              </w:rPr>
              <w:t>」</w:t>
            </w:r>
            <w:r w:rsidR="009A4324">
              <w:rPr>
                <w:rFonts w:ascii="標楷體" w:eastAsia="標楷體" w:hAnsi="標楷體" w:hint="eastAsia"/>
                <w:color w:val="000000" w:themeColor="text1"/>
                <w:szCs w:val="24"/>
              </w:rPr>
              <w:t>修正為</w:t>
            </w:r>
            <w:r w:rsidR="00BA5EAA">
              <w:rPr>
                <w:rFonts w:ascii="標楷體" w:eastAsia="標楷體" w:hAnsi="標楷體" w:hint="eastAsia"/>
                <w:color w:val="000000" w:themeColor="text1"/>
                <w:szCs w:val="24"/>
              </w:rPr>
              <w:t>應標示</w:t>
            </w:r>
            <w:r w:rsidR="009A4324" w:rsidRPr="009A4324">
              <w:rPr>
                <w:rFonts w:ascii="標楷體" w:eastAsia="標楷體" w:hAnsi="標楷體" w:hint="eastAsia"/>
                <w:color w:val="000000" w:themeColor="text1"/>
                <w:szCs w:val="24"/>
              </w:rPr>
              <w:t>「本產品為基因改造</w:t>
            </w:r>
            <w:r w:rsidR="009A4324" w:rsidRPr="009A4324">
              <w:rPr>
                <w:rFonts w:ascii="新細明體" w:hAnsi="新細明體" w:cs="新細明體" w:hint="eastAsia"/>
                <w:color w:val="000000" w:themeColor="text1"/>
                <w:szCs w:val="24"/>
              </w:rPr>
              <w:t>〇〇</w:t>
            </w:r>
            <w:r w:rsidR="00AC5A88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加工製成，但本產品已不再含基因改造成分</w:t>
            </w:r>
            <w:r w:rsidR="009A4324" w:rsidRPr="009A432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」或「本產品加工原料中有基因改造</w:t>
            </w:r>
            <w:r w:rsidR="009A4324" w:rsidRPr="009A4324">
              <w:rPr>
                <w:rFonts w:ascii="新細明體" w:hAnsi="新細明體" w:cs="新細明體" w:hint="eastAsia"/>
                <w:color w:val="000000" w:themeColor="text1"/>
                <w:szCs w:val="24"/>
              </w:rPr>
              <w:t>〇〇</w:t>
            </w:r>
            <w:r w:rsidR="00AC5A88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，但本產品中已不再含有基因改造成分</w:t>
            </w:r>
            <w:r w:rsidR="009A4324" w:rsidRPr="009A432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」。</w:t>
            </w:r>
          </w:p>
        </w:tc>
      </w:tr>
      <w:tr w:rsidR="004812D2" w:rsidRPr="004812D2" w:rsidTr="006226BE">
        <w:trPr>
          <w:trHeight w:val="1277"/>
          <w:jc w:val="center"/>
        </w:trPr>
        <w:tc>
          <w:tcPr>
            <w:tcW w:w="3307" w:type="dxa"/>
          </w:tcPr>
          <w:p w:rsidR="007D67E6" w:rsidRPr="00301B7D" w:rsidRDefault="009726EE" w:rsidP="00301B7D">
            <w:pPr>
              <w:pStyle w:val="a4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非基因改造食品原料因採收、儲運或其他因素等非有意摻入基因改造食品原料，且其含量占該項原料百分之三以下者，視為非基因改造食品原料；倘超過百分之三者，視為基因改造食品原料。</w:t>
            </w:r>
          </w:p>
        </w:tc>
        <w:tc>
          <w:tcPr>
            <w:tcW w:w="3308" w:type="dxa"/>
          </w:tcPr>
          <w:p w:rsidR="00BD2034" w:rsidRPr="00301B7D" w:rsidRDefault="009726EE" w:rsidP="00301B7D">
            <w:pPr>
              <w:pStyle w:val="a4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非基因改造食品原料因採收、儲運或其他因素等非有意摻入基因改造食品原料，且其含量占該項原料百分之三以下者，視為非基因改造食品原料；倘超過百分之三者，視為基因改造食品原料。</w:t>
            </w:r>
          </w:p>
        </w:tc>
        <w:tc>
          <w:tcPr>
            <w:tcW w:w="3308" w:type="dxa"/>
          </w:tcPr>
          <w:p w:rsidR="00817F63" w:rsidRPr="004812D2" w:rsidRDefault="00301B7D" w:rsidP="007D67E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本點</w:t>
            </w:r>
            <w:r w:rsidR="009A4324">
              <w:rPr>
                <w:rFonts w:ascii="標楷體" w:eastAsia="標楷體" w:hAnsi="標楷體" w:hint="eastAsia"/>
                <w:color w:val="000000" w:themeColor="text1"/>
                <w:szCs w:val="24"/>
              </w:rPr>
              <w:t>未修正</w:t>
            </w:r>
            <w:r w:rsidR="00B11E55" w:rsidRPr="004812D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4812D2" w:rsidRPr="004812D2" w:rsidTr="006226BE">
        <w:trPr>
          <w:jc w:val="center"/>
        </w:trPr>
        <w:tc>
          <w:tcPr>
            <w:tcW w:w="3307" w:type="dxa"/>
          </w:tcPr>
          <w:p w:rsidR="00F57E21" w:rsidRPr="00301B7D" w:rsidRDefault="00687C6A" w:rsidP="00301B7D">
            <w:pPr>
              <w:pStyle w:val="a4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散裝</w:t>
            </w:r>
            <w:r w:rsidR="009A4324"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食品</w:t>
            </w:r>
            <w:r w:rsidR="00C10945"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所</w:t>
            </w:r>
            <w:r w:rsidR="00960423"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含非基因改造食品原料</w:t>
            </w:r>
            <w:r w:rsidR="00C10945"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3E3ED2"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其</w:t>
            </w:r>
            <w:r w:rsidR="00C10945"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並存在</w:t>
            </w:r>
            <w:r w:rsidR="003E3ED2"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有</w:t>
            </w:r>
            <w:r w:rsidR="000C723D"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國際貿易流通</w:t>
            </w:r>
            <w:r w:rsidR="00C10945"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屬</w:t>
            </w:r>
            <w:r w:rsidR="003E3ED2"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基因改造者，</w:t>
            </w:r>
            <w:r w:rsidR="000C723D"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始</w:t>
            </w:r>
            <w:r w:rsidR="00960423"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得標示「非基因改造」或「不是基因改造」字樣</w:t>
            </w:r>
            <w:r w:rsidR="009E2D99"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；並得依非故意攙雜率標示「符合</w:t>
            </w:r>
            <w:r w:rsidR="009E2D99" w:rsidRPr="00301B7D">
              <w:rPr>
                <w:rFonts w:ascii="新細明體" w:hAnsi="新細明體" w:cs="新細明體" w:hint="eastAsia"/>
                <w:color w:val="000000" w:themeColor="text1"/>
                <w:szCs w:val="24"/>
              </w:rPr>
              <w:t>〇〇</w:t>
            </w:r>
            <w:r w:rsidR="00895BD6" w:rsidRPr="00301B7D">
              <w:rPr>
                <w:rFonts w:ascii="新細明體" w:hAnsi="新細明體" w:cs="新細明體" w:hint="eastAsia"/>
                <w:color w:val="000000" w:themeColor="text1"/>
                <w:szCs w:val="24"/>
              </w:rPr>
              <w:t>(</w:t>
            </w:r>
            <w:r w:rsidR="009E2D99" w:rsidRPr="00301B7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國家</w:t>
            </w:r>
            <w:r w:rsidR="00895BD6" w:rsidRPr="00301B7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)</w:t>
            </w:r>
            <w:r w:rsidR="009E2D99" w:rsidRPr="00301B7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標準</w:t>
            </w:r>
            <w:r w:rsidR="009E2D99" w:rsidRPr="00301B7D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="009E2D99"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或等同意義字樣</w:t>
            </w:r>
            <w:r w:rsidR="009E2D99" w:rsidRPr="00301B7D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  <w:r w:rsidR="009E2D99"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」或以實際之非故意攙雜率標示。</w:t>
            </w:r>
          </w:p>
        </w:tc>
        <w:tc>
          <w:tcPr>
            <w:tcW w:w="3308" w:type="dxa"/>
          </w:tcPr>
          <w:p w:rsidR="00F57E21" w:rsidRPr="004812D2" w:rsidRDefault="00F57E21" w:rsidP="00123052">
            <w:pPr>
              <w:ind w:left="771" w:hanging="85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08" w:type="dxa"/>
          </w:tcPr>
          <w:p w:rsidR="00F57E21" w:rsidRPr="009A4324" w:rsidRDefault="00301B7D" w:rsidP="009A4324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本點</w:t>
            </w:r>
            <w:r w:rsidR="009A4324" w:rsidRPr="009A4324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新增</w:t>
            </w:r>
            <w:r w:rsidR="008109F3" w:rsidRPr="009A4324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9A4324" w:rsidRDefault="003E3ED2" w:rsidP="00C10945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E3ED2">
              <w:rPr>
                <w:rFonts w:ascii="標楷體" w:eastAsia="標楷體" w:hAnsi="標楷體" w:hint="eastAsia"/>
                <w:color w:val="000000" w:themeColor="text1"/>
                <w:szCs w:val="24"/>
              </w:rPr>
              <w:t>非基因改造食品原料</w:t>
            </w:r>
            <w:r w:rsidR="00C10945" w:rsidRPr="00C10945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其並存在有國際貿易流通屬基因改造者</w:t>
            </w:r>
            <w:r w:rsidR="009A4324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，始得標示</w:t>
            </w:r>
            <w:r w:rsidR="009A4324" w:rsidRPr="009A4324">
              <w:rPr>
                <w:rFonts w:ascii="標楷體" w:eastAsia="標楷體" w:hAnsi="標楷體" w:hint="eastAsia"/>
                <w:color w:val="000000" w:themeColor="text1"/>
                <w:szCs w:val="24"/>
              </w:rPr>
              <w:t>「非基因改造」或「不是基因改造」字樣。</w:t>
            </w:r>
          </w:p>
          <w:p w:rsidR="009A4324" w:rsidRPr="009A4324" w:rsidRDefault="009E2D99" w:rsidP="00AC5A88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E2D99">
              <w:rPr>
                <w:rFonts w:ascii="標楷體" w:eastAsia="標楷體" w:hAnsi="標楷體" w:hint="eastAsia"/>
                <w:color w:val="000000" w:themeColor="text1"/>
                <w:szCs w:val="24"/>
              </w:rPr>
              <w:t>得依</w:t>
            </w:r>
            <w:r w:rsidR="00AC5A88" w:rsidRPr="00AC5A88">
              <w:rPr>
                <w:rFonts w:ascii="標楷體" w:eastAsia="標楷體" w:hAnsi="標楷體" w:hint="eastAsia"/>
                <w:color w:val="000000" w:themeColor="text1"/>
                <w:szCs w:val="24"/>
              </w:rPr>
              <w:t>使用非基因改造食品原料之實際非故意攙雜率標示「符合</w:t>
            </w:r>
            <w:r w:rsidR="00AC5A88" w:rsidRPr="00AC5A88">
              <w:rPr>
                <w:rFonts w:ascii="新細明體" w:hAnsi="新細明體" w:cs="新細明體" w:hint="eastAsia"/>
                <w:color w:val="000000" w:themeColor="text1"/>
                <w:szCs w:val="24"/>
              </w:rPr>
              <w:t>〇〇</w:t>
            </w:r>
            <w:r w:rsidR="00AC5A88" w:rsidRPr="00AC5A88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="00AC5A88" w:rsidRPr="00AC5A88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國家</w:t>
            </w:r>
            <w:r w:rsidR="00AC5A88" w:rsidRPr="00AC5A88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  <w:r w:rsidR="00AC5A88" w:rsidRPr="00AC5A88">
              <w:rPr>
                <w:rFonts w:ascii="標楷體" w:eastAsia="標楷體" w:hAnsi="標楷體" w:hint="eastAsia"/>
                <w:color w:val="000000" w:themeColor="text1"/>
                <w:szCs w:val="24"/>
              </w:rPr>
              <w:t>標準</w:t>
            </w:r>
            <w:r w:rsidR="00AC5A88" w:rsidRPr="00AC5A88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="00AC5A88" w:rsidRPr="00AC5A88">
              <w:rPr>
                <w:rFonts w:ascii="標楷體" w:eastAsia="標楷體" w:hAnsi="標楷體" w:hint="eastAsia"/>
                <w:color w:val="000000" w:themeColor="text1"/>
                <w:szCs w:val="24"/>
              </w:rPr>
              <w:t>或等同意義字樣</w:t>
            </w:r>
            <w:r w:rsidR="00AC5A88" w:rsidRPr="00AC5A88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  <w:r w:rsidR="00AC5A88" w:rsidRPr="00AC5A88">
              <w:rPr>
                <w:rFonts w:ascii="標楷體" w:eastAsia="標楷體" w:hAnsi="標楷體" w:hint="eastAsia"/>
                <w:color w:val="000000" w:themeColor="text1"/>
                <w:szCs w:val="24"/>
              </w:rPr>
              <w:t>」或以實際之非故意攙雜率標示。例如，非故意攙雜率為</w:t>
            </w:r>
            <w:r w:rsidR="00BA203B">
              <w:rPr>
                <w:rFonts w:ascii="標楷體" w:eastAsia="標楷體" w:hAnsi="標楷體" w:hint="eastAsia"/>
                <w:color w:val="000000" w:themeColor="text1"/>
                <w:szCs w:val="24"/>
              </w:rPr>
              <w:t>百分之零點九</w:t>
            </w:r>
            <w:r w:rsidR="00AC5A88" w:rsidRPr="00AC5A88">
              <w:rPr>
                <w:rFonts w:ascii="標楷體" w:eastAsia="標楷體" w:hAnsi="標楷體" w:hint="eastAsia"/>
                <w:color w:val="000000" w:themeColor="text1"/>
                <w:szCs w:val="24"/>
              </w:rPr>
              <w:t>以下者，得標示符合歐盟標準或非故意攙雜率</w:t>
            </w:r>
            <w:r w:rsidR="00BA203B">
              <w:rPr>
                <w:rFonts w:ascii="標楷體" w:eastAsia="標楷體" w:hAnsi="標楷體" w:hint="eastAsia"/>
                <w:color w:val="000000" w:themeColor="text1"/>
                <w:szCs w:val="24"/>
              </w:rPr>
              <w:t>百分之零點九</w:t>
            </w:r>
            <w:r w:rsidR="00AC5A88" w:rsidRPr="00AC5A88">
              <w:rPr>
                <w:rFonts w:ascii="標楷體" w:eastAsia="標楷體" w:hAnsi="標楷體" w:hint="eastAsia"/>
                <w:color w:val="000000" w:themeColor="text1"/>
                <w:szCs w:val="24"/>
              </w:rPr>
              <w:t>以下。</w:t>
            </w:r>
          </w:p>
        </w:tc>
      </w:tr>
      <w:tr w:rsidR="004812D2" w:rsidRPr="004812D2" w:rsidTr="006226BE">
        <w:trPr>
          <w:jc w:val="center"/>
        </w:trPr>
        <w:tc>
          <w:tcPr>
            <w:tcW w:w="3307" w:type="dxa"/>
          </w:tcPr>
          <w:p w:rsidR="00301B7D" w:rsidRDefault="00D37973" w:rsidP="00301B7D">
            <w:pPr>
              <w:pStyle w:val="a4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依本規定所為之標示，應依下列規定辦理:</w:t>
            </w:r>
          </w:p>
          <w:p w:rsidR="00D37973" w:rsidRDefault="00D37973" w:rsidP="00301B7D">
            <w:pPr>
              <w:pStyle w:val="a4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標示之方式，於陳列販售之場所，以卡片、標記（標籤）或標示牌（板）等型式，採懸掛、立（插）牌、黏貼或其他足以明顯辨明之方式為之。</w:t>
            </w:r>
          </w:p>
          <w:p w:rsidR="00F57E21" w:rsidRPr="00301B7D" w:rsidRDefault="00D37973" w:rsidP="00301B7D">
            <w:pPr>
              <w:pStyle w:val="a4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以標記（標籤）標示者，其字體長度及寬度，各不得小於</w:t>
            </w:r>
            <w:r w:rsidRPr="00301B7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五毫米</w:t>
            </w:r>
            <w:r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；以其他型式標示者，各不得小於二公分。</w:t>
            </w:r>
          </w:p>
        </w:tc>
        <w:tc>
          <w:tcPr>
            <w:tcW w:w="3308" w:type="dxa"/>
          </w:tcPr>
          <w:p w:rsidR="00301B7D" w:rsidRDefault="0093208F" w:rsidP="00301B7D">
            <w:pPr>
              <w:pStyle w:val="a4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依本規定所為之標示，應依下列規定辦理:</w:t>
            </w:r>
          </w:p>
          <w:p w:rsidR="0093208F" w:rsidRDefault="0093208F" w:rsidP="00301B7D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標示之方式，於陳列販售之場所，以卡片、標記（標籤）或標示牌（板）等型式，採懸掛、立（插）牌、黏貼或其他足以明顯辨明之方式為之。</w:t>
            </w:r>
          </w:p>
          <w:p w:rsidR="00F57E21" w:rsidRPr="00301B7D" w:rsidRDefault="0093208F" w:rsidP="00301B7D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以標記（標籤）標示者，其字體長度及寬度，各不得小於二毫米；以其他型式標示者，各不得小於二公分。</w:t>
            </w:r>
          </w:p>
        </w:tc>
        <w:tc>
          <w:tcPr>
            <w:tcW w:w="3308" w:type="dxa"/>
          </w:tcPr>
          <w:p w:rsidR="00F57E21" w:rsidRDefault="00301B7D" w:rsidP="00EA3FEB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點</w:t>
            </w:r>
            <w:r w:rsidR="00EA3FEB">
              <w:rPr>
                <w:rFonts w:ascii="標楷體" w:eastAsia="標楷體" w:hAnsi="標楷體" w:hint="eastAsia"/>
                <w:color w:val="000000" w:themeColor="text1"/>
                <w:szCs w:val="24"/>
              </w:rPr>
              <w:t>次變更。</w:t>
            </w:r>
          </w:p>
          <w:p w:rsidR="00EA3FEB" w:rsidRPr="00EA3FEB" w:rsidRDefault="00346684" w:rsidP="00346684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6684">
              <w:rPr>
                <w:rFonts w:ascii="標楷體" w:eastAsia="標楷體" w:hAnsi="標楷體" w:hint="eastAsia"/>
                <w:color w:val="000000" w:themeColor="text1"/>
                <w:szCs w:val="24"/>
              </w:rPr>
              <w:t>為符合消費者期待，</w:t>
            </w:r>
            <w:r w:rsidR="00EA3FEB">
              <w:rPr>
                <w:rFonts w:ascii="標楷體" w:eastAsia="標楷體" w:hAnsi="標楷體" w:hint="eastAsia"/>
                <w:color w:val="000000" w:themeColor="text1"/>
                <w:szCs w:val="24"/>
              </w:rPr>
              <w:t>標示</w:t>
            </w:r>
            <w:r w:rsidR="00EA3FEB" w:rsidRPr="00EA3FEB">
              <w:rPr>
                <w:rFonts w:ascii="標楷體" w:eastAsia="標楷體" w:hAnsi="標楷體" w:hint="eastAsia"/>
                <w:color w:val="000000" w:themeColor="text1"/>
                <w:szCs w:val="24"/>
              </w:rPr>
              <w:t>字體長度及寬度</w:t>
            </w:r>
            <w:r w:rsidR="00EA3FEB">
              <w:rPr>
                <w:rFonts w:ascii="標楷體" w:eastAsia="標楷體" w:hAnsi="標楷體" w:hint="eastAsia"/>
                <w:color w:val="000000" w:themeColor="text1"/>
                <w:szCs w:val="24"/>
              </w:rPr>
              <w:t>由</w:t>
            </w:r>
            <w:r w:rsidR="00A86D57">
              <w:rPr>
                <w:rFonts w:ascii="標楷體" w:eastAsia="標楷體" w:hAnsi="標楷體" w:hint="eastAsia"/>
                <w:color w:val="000000" w:themeColor="text1"/>
                <w:szCs w:val="24"/>
              </w:rPr>
              <w:t>不得</w:t>
            </w:r>
            <w:r w:rsidR="00EA3FEB" w:rsidRPr="00EA3FEB">
              <w:rPr>
                <w:rFonts w:ascii="標楷體" w:eastAsia="標楷體" w:hAnsi="標楷體" w:hint="eastAsia"/>
                <w:color w:val="000000" w:themeColor="text1"/>
                <w:szCs w:val="24"/>
              </w:rPr>
              <w:t>小於二毫米</w:t>
            </w:r>
            <w:r w:rsidR="00EA3FEB">
              <w:rPr>
                <w:rFonts w:ascii="標楷體" w:eastAsia="標楷體" w:hAnsi="標楷體" w:hint="eastAsia"/>
                <w:color w:val="000000" w:themeColor="text1"/>
                <w:szCs w:val="24"/>
              </w:rPr>
              <w:t>修正為</w:t>
            </w:r>
            <w:r w:rsidR="00EA3FEB" w:rsidRPr="00EA3FEB">
              <w:rPr>
                <w:rFonts w:ascii="標楷體" w:eastAsia="標楷體" w:hAnsi="標楷體" w:hint="eastAsia"/>
                <w:color w:val="000000" w:themeColor="text1"/>
                <w:szCs w:val="24"/>
              </w:rPr>
              <w:t>不得小於五毫米</w:t>
            </w:r>
            <w:r w:rsidRPr="00346684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，以利消費者購買產品之辨識</w:t>
            </w:r>
            <w:r w:rsidR="00EA3FE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D37973" w:rsidRPr="009A4324" w:rsidTr="00F776E3">
        <w:trPr>
          <w:jc w:val="center"/>
        </w:trPr>
        <w:tc>
          <w:tcPr>
            <w:tcW w:w="3307" w:type="dxa"/>
          </w:tcPr>
          <w:p w:rsidR="00960423" w:rsidRPr="004812D2" w:rsidRDefault="00960423" w:rsidP="00960423">
            <w:pPr>
              <w:ind w:left="268" w:hanging="268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37973" w:rsidRPr="004812D2" w:rsidRDefault="00D37973" w:rsidP="00D37973">
            <w:pPr>
              <w:ind w:left="268" w:hanging="268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08" w:type="dxa"/>
          </w:tcPr>
          <w:p w:rsidR="00301B7D" w:rsidRDefault="0093208F" w:rsidP="00301B7D">
            <w:pPr>
              <w:pStyle w:val="a4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本規定實施範圍：</w:t>
            </w:r>
          </w:p>
          <w:p w:rsidR="00301B7D" w:rsidRDefault="0093208F" w:rsidP="00301B7D">
            <w:pPr>
              <w:pStyle w:val="a4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自中華民國一百零五年一月一日起:</w:t>
            </w:r>
          </w:p>
          <w:p w:rsidR="00301B7D" w:rsidRDefault="0093208F" w:rsidP="00301B7D">
            <w:pPr>
              <w:ind w:left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實施對象:食品販賣業者 </w:t>
            </w:r>
            <w:r w:rsidRPr="00BA203B">
              <w:rPr>
                <w:rFonts w:ascii="標楷體" w:eastAsia="標楷體" w:hAnsi="標楷體" w:hint="eastAsia"/>
                <w:color w:val="000000" w:themeColor="text1"/>
                <w:szCs w:val="24"/>
              </w:rPr>
              <w:t>已辦理公司登記或商業登記者。</w:t>
            </w:r>
          </w:p>
          <w:p w:rsidR="0093208F" w:rsidRDefault="0093208F" w:rsidP="00301B7D">
            <w:pPr>
              <w:ind w:left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A203B">
              <w:rPr>
                <w:rFonts w:ascii="標楷體" w:eastAsia="標楷體" w:hAnsi="標楷體" w:hint="eastAsia"/>
                <w:color w:val="000000" w:themeColor="text1"/>
                <w:szCs w:val="24"/>
              </w:rPr>
              <w:t>實施品項:農產品型態之基因改造食品原料，或該等原料經過簡單之切割、研磨。</w:t>
            </w:r>
          </w:p>
          <w:p w:rsidR="0093208F" w:rsidRDefault="0093208F" w:rsidP="00301B7D">
            <w:pPr>
              <w:pStyle w:val="a4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自一百零六年一月一日起:</w:t>
            </w:r>
          </w:p>
          <w:p w:rsidR="0093208F" w:rsidRDefault="0093208F" w:rsidP="00301B7D">
            <w:pPr>
              <w:pStyle w:val="a4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實施對象:食品販賣業者已辦理公司登記或商業登記者。</w:t>
            </w:r>
          </w:p>
          <w:p w:rsidR="0093208F" w:rsidRDefault="0093208F" w:rsidP="00301B7D">
            <w:pPr>
              <w:pStyle w:val="a4"/>
              <w:ind w:leftChars="0" w:left="9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實施品項:豆漿、豆  </w:t>
            </w:r>
            <w:r w:rsidRPr="00BA203B">
              <w:rPr>
                <w:rFonts w:ascii="標楷體" w:eastAsia="標楷體" w:hAnsi="標楷體" w:hint="eastAsia"/>
                <w:color w:val="000000" w:themeColor="text1"/>
                <w:szCs w:val="24"/>
              </w:rPr>
              <w:t>腐、豆花、豆乾、豆皮、大豆蛋白製得之素肉產品。</w:t>
            </w:r>
          </w:p>
          <w:p w:rsidR="0093208F" w:rsidRDefault="0093208F" w:rsidP="00301B7D">
            <w:pPr>
              <w:pStyle w:val="a4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實施對象:食品販賣業者未辦理公司登記或商業登記者。實施品項:農產品型態之基因改造食品原料，或該等原料經過簡單之切割、研磨。</w:t>
            </w:r>
          </w:p>
          <w:p w:rsidR="00301B7D" w:rsidRDefault="0093208F" w:rsidP="00301B7D">
            <w:pPr>
              <w:pStyle w:val="a4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自一百零七年一月一日起:</w:t>
            </w:r>
          </w:p>
          <w:p w:rsidR="00D37973" w:rsidRPr="004812D2" w:rsidRDefault="0093208F" w:rsidP="00301B7D">
            <w:pPr>
              <w:pStyle w:val="a4"/>
              <w:ind w:leftChars="0" w:left="9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1B7D">
              <w:rPr>
                <w:rFonts w:ascii="標楷體" w:eastAsia="標楷體" w:hAnsi="標楷體" w:hint="eastAsia"/>
                <w:color w:val="000000" w:themeColor="text1"/>
                <w:szCs w:val="24"/>
              </w:rPr>
              <w:t>實施對象:食品販賣業者</w:t>
            </w:r>
            <w:r w:rsidRPr="00BA203B">
              <w:rPr>
                <w:rFonts w:ascii="標楷體" w:eastAsia="標楷體" w:hAnsi="標楷體" w:hint="eastAsia"/>
                <w:color w:val="000000" w:themeColor="text1"/>
                <w:szCs w:val="24"/>
              </w:rPr>
              <w:t>未辦理公司登記或商業登記者。實施品項:豆漿、豆腐、豆花、豆乾、豆皮、大豆蛋白製得之素肉產品。</w:t>
            </w:r>
          </w:p>
        </w:tc>
        <w:tc>
          <w:tcPr>
            <w:tcW w:w="3308" w:type="dxa"/>
          </w:tcPr>
          <w:p w:rsidR="00BA203B" w:rsidRDefault="00346684" w:rsidP="00BA203B">
            <w:pPr>
              <w:pStyle w:val="a4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本點</w:t>
            </w:r>
            <w:r w:rsidR="00960423" w:rsidRPr="00BA20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刪除</w:t>
            </w:r>
            <w:r w:rsidR="00BA203B" w:rsidRPr="00BA203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D37973" w:rsidRPr="00BA203B" w:rsidRDefault="001B0C38" w:rsidP="00BA203B">
            <w:pPr>
              <w:pStyle w:val="a4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A203B">
              <w:rPr>
                <w:rFonts w:ascii="標楷體" w:eastAsia="標楷體" w:hAnsi="標楷體" w:hint="eastAsia"/>
                <w:color w:val="000000" w:themeColor="text1"/>
                <w:szCs w:val="24"/>
              </w:rPr>
              <w:t>為滿足消費者資訊獲取權，本規定之</w:t>
            </w:r>
            <w:r w:rsidR="00960423" w:rsidRPr="00BA203B">
              <w:rPr>
                <w:rFonts w:ascii="標楷體" w:eastAsia="標楷體" w:hAnsi="標楷體" w:hint="eastAsia"/>
                <w:color w:val="000000" w:themeColor="text1"/>
                <w:szCs w:val="24"/>
              </w:rPr>
              <w:t>實施期程將</w:t>
            </w:r>
            <w:r w:rsidRPr="00BA203B">
              <w:rPr>
                <w:rFonts w:ascii="標楷體" w:eastAsia="標楷體" w:hAnsi="標楷體" w:hint="eastAsia"/>
                <w:color w:val="000000" w:themeColor="text1"/>
                <w:szCs w:val="24"/>
              </w:rPr>
              <w:t>予提前，並</w:t>
            </w:r>
            <w:r w:rsidR="00960423" w:rsidRPr="00BA203B">
              <w:rPr>
                <w:rFonts w:ascii="標楷體" w:eastAsia="標楷體" w:hAnsi="標楷體" w:hint="eastAsia"/>
                <w:color w:val="000000" w:themeColor="text1"/>
                <w:szCs w:val="24"/>
              </w:rPr>
              <w:t>於公告</w:t>
            </w:r>
            <w:r w:rsidRPr="00BA203B">
              <w:rPr>
                <w:rFonts w:ascii="標楷體" w:eastAsia="標楷體" w:hAnsi="標楷體" w:hint="eastAsia"/>
                <w:color w:val="000000" w:themeColor="text1"/>
                <w:szCs w:val="24"/>
              </w:rPr>
              <w:t>事項</w:t>
            </w:r>
            <w:r w:rsidR="00C97A52">
              <w:rPr>
                <w:rFonts w:ascii="標楷體" w:eastAsia="標楷體" w:hAnsi="標楷體" w:hint="eastAsia"/>
                <w:color w:val="000000" w:themeColor="text1"/>
                <w:szCs w:val="24"/>
              </w:rPr>
              <w:t>中明定，爰刪除本點</w:t>
            </w:r>
            <w:bookmarkStart w:id="0" w:name="_GoBack"/>
            <w:bookmarkEnd w:id="0"/>
            <w:r w:rsidR="00960423" w:rsidRPr="00BA203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476F86" w:rsidRPr="00476F86" w:rsidRDefault="00476F86" w:rsidP="001B0C38">
            <w:pPr>
              <w:pStyle w:val="a4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634ED6" w:rsidRPr="00D37973" w:rsidRDefault="00634ED6" w:rsidP="00F90A0E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sectPr w:rsidR="00634ED6" w:rsidRPr="00D37973" w:rsidSect="00BA203B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71" w:rsidRDefault="00697C71" w:rsidP="003B41E6">
      <w:r>
        <w:separator/>
      </w:r>
    </w:p>
  </w:endnote>
  <w:endnote w:type="continuationSeparator" w:id="0">
    <w:p w:rsidR="00697C71" w:rsidRDefault="00697C71" w:rsidP="003B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71" w:rsidRDefault="00697C71" w:rsidP="003B41E6">
      <w:r>
        <w:separator/>
      </w:r>
    </w:p>
  </w:footnote>
  <w:footnote w:type="continuationSeparator" w:id="0">
    <w:p w:rsidR="00697C71" w:rsidRDefault="00697C71" w:rsidP="003B4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199"/>
    <w:multiLevelType w:val="hybridMultilevel"/>
    <w:tmpl w:val="EA52CBFE"/>
    <w:lvl w:ilvl="0" w:tplc="C9CE8500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F270382"/>
    <w:multiLevelType w:val="hybridMultilevel"/>
    <w:tmpl w:val="BE38EE14"/>
    <w:lvl w:ilvl="0" w:tplc="3C948B18">
      <w:start w:val="1"/>
      <w:numFmt w:val="japaneseCounting"/>
      <w:lvlText w:val="(%1)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06E70C4"/>
    <w:multiLevelType w:val="hybridMultilevel"/>
    <w:tmpl w:val="B0A88B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D574C6"/>
    <w:multiLevelType w:val="hybridMultilevel"/>
    <w:tmpl w:val="928A28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C86C86"/>
    <w:multiLevelType w:val="hybridMultilevel"/>
    <w:tmpl w:val="536018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8C2860"/>
    <w:multiLevelType w:val="hybridMultilevel"/>
    <w:tmpl w:val="2424D3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733707"/>
    <w:multiLevelType w:val="hybridMultilevel"/>
    <w:tmpl w:val="709C7B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7C21F3"/>
    <w:multiLevelType w:val="hybridMultilevel"/>
    <w:tmpl w:val="8D1A91E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1D45DE4"/>
    <w:multiLevelType w:val="hybridMultilevel"/>
    <w:tmpl w:val="A522765C"/>
    <w:lvl w:ilvl="0" w:tplc="EFECF66E">
      <w:start w:val="1"/>
      <w:numFmt w:val="japaneseCounting"/>
      <w:lvlText w:val="(%1)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33E17B96"/>
    <w:multiLevelType w:val="hybridMultilevel"/>
    <w:tmpl w:val="C57A4BCE"/>
    <w:lvl w:ilvl="0" w:tplc="7BC82A60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60218BE"/>
    <w:multiLevelType w:val="hybridMultilevel"/>
    <w:tmpl w:val="DAE2A08A"/>
    <w:lvl w:ilvl="0" w:tplc="795AD584">
      <w:start w:val="1"/>
      <w:numFmt w:val="japaneseCounting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C3E3D"/>
    <w:multiLevelType w:val="hybridMultilevel"/>
    <w:tmpl w:val="BF42FDDE"/>
    <w:lvl w:ilvl="0" w:tplc="15107448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AE6ED0"/>
    <w:multiLevelType w:val="hybridMultilevel"/>
    <w:tmpl w:val="A2FAD2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C94DAF"/>
    <w:multiLevelType w:val="hybridMultilevel"/>
    <w:tmpl w:val="A4EEBE7A"/>
    <w:lvl w:ilvl="0" w:tplc="09A692F4">
      <w:start w:val="1"/>
      <w:numFmt w:val="taiwaneseCountingThousand"/>
      <w:lvlText w:val="%1、"/>
      <w:lvlJc w:val="left"/>
      <w:pPr>
        <w:ind w:left="645" w:hanging="645"/>
      </w:pPr>
      <w:rPr>
        <w:rFonts w:ascii="標楷體" w:eastAsia="標楷體" w:hAnsi="標楷體" w:cs="Arial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433F7EAC"/>
    <w:multiLevelType w:val="hybridMultilevel"/>
    <w:tmpl w:val="C326FD06"/>
    <w:lvl w:ilvl="0" w:tplc="0426978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FE42B1D"/>
    <w:multiLevelType w:val="hybridMultilevel"/>
    <w:tmpl w:val="3D069D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2566BBB"/>
    <w:multiLevelType w:val="hybridMultilevel"/>
    <w:tmpl w:val="783ABCC6"/>
    <w:lvl w:ilvl="0" w:tplc="E7C066F0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FD534A"/>
    <w:multiLevelType w:val="hybridMultilevel"/>
    <w:tmpl w:val="3F6A1E56"/>
    <w:lvl w:ilvl="0" w:tplc="776E4F6C">
      <w:start w:val="1"/>
      <w:numFmt w:val="japaneseCounting"/>
      <w:lvlText w:val="(%1)"/>
      <w:lvlJc w:val="left"/>
      <w:pPr>
        <w:ind w:left="12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8">
    <w:nsid w:val="59334B86"/>
    <w:multiLevelType w:val="hybridMultilevel"/>
    <w:tmpl w:val="1DF4A134"/>
    <w:lvl w:ilvl="0" w:tplc="0426978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A5A66E8"/>
    <w:multiLevelType w:val="hybridMultilevel"/>
    <w:tmpl w:val="B088DEDE"/>
    <w:lvl w:ilvl="0" w:tplc="0426978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05D156F"/>
    <w:multiLevelType w:val="hybridMultilevel"/>
    <w:tmpl w:val="47E0E174"/>
    <w:lvl w:ilvl="0" w:tplc="04090015">
      <w:start w:val="1"/>
      <w:numFmt w:val="taiwaneseCountingThousand"/>
      <w:lvlText w:val="%1、"/>
      <w:lvlJc w:val="left"/>
      <w:pPr>
        <w:ind w:left="4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21">
    <w:nsid w:val="658C798B"/>
    <w:multiLevelType w:val="hybridMultilevel"/>
    <w:tmpl w:val="DEBC5556"/>
    <w:lvl w:ilvl="0" w:tplc="836645C4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7BB4C7F"/>
    <w:multiLevelType w:val="hybridMultilevel"/>
    <w:tmpl w:val="AB1CD5DC"/>
    <w:lvl w:ilvl="0" w:tplc="5BEC097E">
      <w:start w:val="1"/>
      <w:numFmt w:val="japaneseCounting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3">
    <w:nsid w:val="776B0B56"/>
    <w:multiLevelType w:val="hybridMultilevel"/>
    <w:tmpl w:val="ED4897AE"/>
    <w:lvl w:ilvl="0" w:tplc="A0324A04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22"/>
  </w:num>
  <w:num w:numId="5">
    <w:abstractNumId w:val="8"/>
  </w:num>
  <w:num w:numId="6">
    <w:abstractNumId w:val="1"/>
  </w:num>
  <w:num w:numId="7">
    <w:abstractNumId w:val="0"/>
  </w:num>
  <w:num w:numId="8">
    <w:abstractNumId w:val="21"/>
  </w:num>
  <w:num w:numId="9">
    <w:abstractNumId w:val="5"/>
  </w:num>
  <w:num w:numId="10">
    <w:abstractNumId w:val="4"/>
  </w:num>
  <w:num w:numId="11">
    <w:abstractNumId w:val="6"/>
  </w:num>
  <w:num w:numId="12">
    <w:abstractNumId w:val="2"/>
  </w:num>
  <w:num w:numId="13">
    <w:abstractNumId w:val="3"/>
  </w:num>
  <w:num w:numId="14">
    <w:abstractNumId w:val="12"/>
  </w:num>
  <w:num w:numId="15">
    <w:abstractNumId w:val="15"/>
  </w:num>
  <w:num w:numId="16">
    <w:abstractNumId w:val="9"/>
  </w:num>
  <w:num w:numId="17">
    <w:abstractNumId w:val="23"/>
  </w:num>
  <w:num w:numId="18">
    <w:abstractNumId w:val="18"/>
  </w:num>
  <w:num w:numId="19">
    <w:abstractNumId w:val="16"/>
  </w:num>
  <w:num w:numId="20">
    <w:abstractNumId w:val="14"/>
  </w:num>
  <w:num w:numId="21">
    <w:abstractNumId w:val="20"/>
  </w:num>
  <w:num w:numId="22">
    <w:abstractNumId w:val="11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21"/>
    <w:rsid w:val="00024E78"/>
    <w:rsid w:val="00057D3B"/>
    <w:rsid w:val="000C723D"/>
    <w:rsid w:val="000D33A8"/>
    <w:rsid w:val="00114F18"/>
    <w:rsid w:val="00123052"/>
    <w:rsid w:val="0012444E"/>
    <w:rsid w:val="00124791"/>
    <w:rsid w:val="001B0C38"/>
    <w:rsid w:val="001C2C07"/>
    <w:rsid w:val="001C463E"/>
    <w:rsid w:val="001E526D"/>
    <w:rsid w:val="001F1CC0"/>
    <w:rsid w:val="002126BD"/>
    <w:rsid w:val="0022690B"/>
    <w:rsid w:val="00242DFC"/>
    <w:rsid w:val="00254890"/>
    <w:rsid w:val="002862DA"/>
    <w:rsid w:val="002D3DA1"/>
    <w:rsid w:val="00301B7D"/>
    <w:rsid w:val="00320C8D"/>
    <w:rsid w:val="00346684"/>
    <w:rsid w:val="003A3D2E"/>
    <w:rsid w:val="003B1BFC"/>
    <w:rsid w:val="003B41E6"/>
    <w:rsid w:val="003E3ED2"/>
    <w:rsid w:val="00436E53"/>
    <w:rsid w:val="00476123"/>
    <w:rsid w:val="00476F86"/>
    <w:rsid w:val="004812D2"/>
    <w:rsid w:val="00481F72"/>
    <w:rsid w:val="00482380"/>
    <w:rsid w:val="004825C3"/>
    <w:rsid w:val="004A085C"/>
    <w:rsid w:val="004A2DB0"/>
    <w:rsid w:val="00557294"/>
    <w:rsid w:val="0058372E"/>
    <w:rsid w:val="005845C1"/>
    <w:rsid w:val="005C021C"/>
    <w:rsid w:val="005E1611"/>
    <w:rsid w:val="006029C9"/>
    <w:rsid w:val="006226BE"/>
    <w:rsid w:val="00634ED6"/>
    <w:rsid w:val="00686B23"/>
    <w:rsid w:val="00687C6A"/>
    <w:rsid w:val="00697C71"/>
    <w:rsid w:val="006B7D9C"/>
    <w:rsid w:val="006E104F"/>
    <w:rsid w:val="00702A16"/>
    <w:rsid w:val="00702C57"/>
    <w:rsid w:val="00725047"/>
    <w:rsid w:val="00727624"/>
    <w:rsid w:val="007A0B85"/>
    <w:rsid w:val="007C03B7"/>
    <w:rsid w:val="007D67E6"/>
    <w:rsid w:val="008109F3"/>
    <w:rsid w:val="00817F63"/>
    <w:rsid w:val="00857833"/>
    <w:rsid w:val="008850F0"/>
    <w:rsid w:val="00895BD6"/>
    <w:rsid w:val="00905A30"/>
    <w:rsid w:val="00921AEC"/>
    <w:rsid w:val="0093208F"/>
    <w:rsid w:val="00960423"/>
    <w:rsid w:val="009726EE"/>
    <w:rsid w:val="009848C4"/>
    <w:rsid w:val="00992653"/>
    <w:rsid w:val="009A4324"/>
    <w:rsid w:val="009E2D99"/>
    <w:rsid w:val="00A06E6B"/>
    <w:rsid w:val="00A07F9D"/>
    <w:rsid w:val="00A1715C"/>
    <w:rsid w:val="00A27C91"/>
    <w:rsid w:val="00A86629"/>
    <w:rsid w:val="00A86D57"/>
    <w:rsid w:val="00AB1C13"/>
    <w:rsid w:val="00AB4359"/>
    <w:rsid w:val="00AC5A88"/>
    <w:rsid w:val="00B11E55"/>
    <w:rsid w:val="00B52098"/>
    <w:rsid w:val="00B834DD"/>
    <w:rsid w:val="00BA203B"/>
    <w:rsid w:val="00BA5EAA"/>
    <w:rsid w:val="00BA76CA"/>
    <w:rsid w:val="00BC63C8"/>
    <w:rsid w:val="00BD2034"/>
    <w:rsid w:val="00C10945"/>
    <w:rsid w:val="00C3659A"/>
    <w:rsid w:val="00C505B5"/>
    <w:rsid w:val="00C51C4F"/>
    <w:rsid w:val="00C9039B"/>
    <w:rsid w:val="00C97A52"/>
    <w:rsid w:val="00CC69D4"/>
    <w:rsid w:val="00CE03B8"/>
    <w:rsid w:val="00D20444"/>
    <w:rsid w:val="00D37973"/>
    <w:rsid w:val="00D53101"/>
    <w:rsid w:val="00D80D95"/>
    <w:rsid w:val="00D91B3F"/>
    <w:rsid w:val="00DC467E"/>
    <w:rsid w:val="00E73672"/>
    <w:rsid w:val="00EA3FEB"/>
    <w:rsid w:val="00F0387A"/>
    <w:rsid w:val="00F14792"/>
    <w:rsid w:val="00F309AD"/>
    <w:rsid w:val="00F328B5"/>
    <w:rsid w:val="00F416B4"/>
    <w:rsid w:val="00F509E3"/>
    <w:rsid w:val="00F57E21"/>
    <w:rsid w:val="00F90A0E"/>
    <w:rsid w:val="00FE069D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73"/>
    <w:pPr>
      <w:widowControl w:val="0"/>
      <w:spacing w:after="0" w:line="240" w:lineRule="auto"/>
    </w:pPr>
    <w:rPr>
      <w:rFonts w:ascii="Calibri" w:eastAsia="新細明體" w:hAnsi="Calibri" w:cs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E2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80D95"/>
    <w:rPr>
      <w:rFonts w:ascii="新細明體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80D95"/>
    <w:rPr>
      <w:rFonts w:ascii="新細明體" w:eastAsia="新細明體" w:hAnsi="Calibr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41E6"/>
    <w:pPr>
      <w:tabs>
        <w:tab w:val="center" w:pos="4320"/>
        <w:tab w:val="right" w:pos="8640"/>
      </w:tabs>
    </w:pPr>
  </w:style>
  <w:style w:type="character" w:customStyle="1" w:styleId="a8">
    <w:name w:val="頁首 字元"/>
    <w:basedOn w:val="a0"/>
    <w:link w:val="a7"/>
    <w:uiPriority w:val="99"/>
    <w:rsid w:val="003B41E6"/>
    <w:rPr>
      <w:rFonts w:ascii="Calibri" w:eastAsia="新細明體" w:hAnsi="Calibri"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3B41E6"/>
    <w:pPr>
      <w:tabs>
        <w:tab w:val="center" w:pos="4320"/>
        <w:tab w:val="right" w:pos="8640"/>
      </w:tabs>
    </w:pPr>
  </w:style>
  <w:style w:type="character" w:customStyle="1" w:styleId="aa">
    <w:name w:val="頁尾 字元"/>
    <w:basedOn w:val="a0"/>
    <w:link w:val="a9"/>
    <w:uiPriority w:val="99"/>
    <w:rsid w:val="003B41E6"/>
    <w:rPr>
      <w:rFonts w:ascii="Calibri" w:eastAsia="新細明體" w:hAnsi="Calibri"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73"/>
    <w:pPr>
      <w:widowControl w:val="0"/>
      <w:spacing w:after="0" w:line="240" w:lineRule="auto"/>
    </w:pPr>
    <w:rPr>
      <w:rFonts w:ascii="Calibri" w:eastAsia="新細明體" w:hAnsi="Calibri" w:cs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E2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80D95"/>
    <w:rPr>
      <w:rFonts w:ascii="新細明體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80D95"/>
    <w:rPr>
      <w:rFonts w:ascii="新細明體" w:eastAsia="新細明體" w:hAnsi="Calibr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41E6"/>
    <w:pPr>
      <w:tabs>
        <w:tab w:val="center" w:pos="4320"/>
        <w:tab w:val="right" w:pos="8640"/>
      </w:tabs>
    </w:pPr>
  </w:style>
  <w:style w:type="character" w:customStyle="1" w:styleId="a8">
    <w:name w:val="頁首 字元"/>
    <w:basedOn w:val="a0"/>
    <w:link w:val="a7"/>
    <w:uiPriority w:val="99"/>
    <w:rsid w:val="003B41E6"/>
    <w:rPr>
      <w:rFonts w:ascii="Calibri" w:eastAsia="新細明體" w:hAnsi="Calibri"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3B41E6"/>
    <w:pPr>
      <w:tabs>
        <w:tab w:val="center" w:pos="4320"/>
        <w:tab w:val="right" w:pos="8640"/>
      </w:tabs>
    </w:pPr>
  </w:style>
  <w:style w:type="character" w:customStyle="1" w:styleId="aa">
    <w:name w:val="頁尾 字元"/>
    <w:basedOn w:val="a0"/>
    <w:link w:val="a9"/>
    <w:uiPriority w:val="99"/>
    <w:rsid w:val="003B41E6"/>
    <w:rPr>
      <w:rFonts w:ascii="Calibri" w:eastAsia="新細明體" w:hAnsi="Calibri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62479-ADC1-4BA9-83D4-D6E94243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談亭均</dc:creator>
  <cp:lastModifiedBy>鍾婕瑀</cp:lastModifiedBy>
  <cp:revision>31</cp:revision>
  <cp:lastPrinted>2015-02-05T02:55:00Z</cp:lastPrinted>
  <dcterms:created xsi:type="dcterms:W3CDTF">2014-12-31T03:07:00Z</dcterms:created>
  <dcterms:modified xsi:type="dcterms:W3CDTF">2015-02-24T01:50:00Z</dcterms:modified>
</cp:coreProperties>
</file>