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8" w:rsidRDefault="0078397E" w:rsidP="00513D75">
      <w:pPr>
        <w:snapToGrid w:val="0"/>
        <w:jc w:val="both"/>
        <w:rPr>
          <w:rFonts w:ascii="標楷體" w:eastAsia="標楷體" w:hAnsi="標楷體"/>
          <w:color w:val="000000"/>
          <w:sz w:val="40"/>
          <w:szCs w:val="20"/>
        </w:rPr>
      </w:pPr>
      <w:r w:rsidRPr="007271B6">
        <w:rPr>
          <w:rFonts w:ascii="標楷體" w:eastAsia="標楷體" w:hAnsi="標楷體" w:hint="eastAsia"/>
          <w:color w:val="000000"/>
          <w:sz w:val="40"/>
        </w:rPr>
        <w:t>健康食品管理法</w:t>
      </w:r>
      <w:r w:rsidRPr="007271B6">
        <w:rPr>
          <w:rFonts w:ascii="標楷體" w:eastAsia="標楷體" w:hAnsi="標楷體" w:hint="eastAsia"/>
          <w:color w:val="000000"/>
          <w:sz w:val="40"/>
          <w:szCs w:val="20"/>
        </w:rPr>
        <w:t>施行細則</w:t>
      </w:r>
      <w:r>
        <w:rPr>
          <w:rFonts w:ascii="標楷體" w:eastAsia="標楷體" w:hAnsi="標楷體" w:hint="eastAsia"/>
          <w:color w:val="000000"/>
          <w:sz w:val="40"/>
          <w:szCs w:val="20"/>
        </w:rPr>
        <w:t>第九條、第十條、第十二條</w:t>
      </w:r>
      <w:r w:rsidRPr="007271B6">
        <w:rPr>
          <w:rFonts w:ascii="標楷體" w:eastAsia="標楷體" w:hAnsi="標楷體" w:hint="eastAsia"/>
          <w:color w:val="000000"/>
          <w:sz w:val="40"/>
          <w:szCs w:val="20"/>
        </w:rPr>
        <w:t>修正</w:t>
      </w:r>
      <w:r>
        <w:rPr>
          <w:rFonts w:ascii="標楷體" w:eastAsia="標楷體" w:hAnsi="標楷體" w:hint="eastAsia"/>
          <w:color w:val="000000"/>
          <w:sz w:val="40"/>
          <w:szCs w:val="20"/>
        </w:rPr>
        <w:t>條文</w:t>
      </w:r>
    </w:p>
    <w:p w:rsidR="00513D75" w:rsidRDefault="00513D75" w:rsidP="00513D75">
      <w:pPr>
        <w:snapToGrid w:val="0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8397E" w:rsidRDefault="0078397E" w:rsidP="00513D75">
      <w:pPr>
        <w:snapToGrid w:val="0"/>
        <w:spacing w:line="5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397E">
        <w:rPr>
          <w:rFonts w:ascii="標楷體" w:eastAsia="標楷體" w:hAnsi="標楷體" w:hint="eastAsia"/>
          <w:color w:val="000000"/>
          <w:sz w:val="28"/>
          <w:szCs w:val="28"/>
        </w:rPr>
        <w:t>第九條  本法第十一條所稱健康食品容器或包裝應符合之衛生標準，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397E">
        <w:rPr>
          <w:rFonts w:ascii="標楷體" w:eastAsia="標楷體" w:hAnsi="標楷體" w:hint="eastAsia"/>
          <w:color w:val="000000"/>
          <w:sz w:val="28"/>
          <w:szCs w:val="28"/>
        </w:rPr>
        <w:t>為中央主管機關依食品安全衛生管理法所定之相關標準。</w:t>
      </w:r>
    </w:p>
    <w:p w:rsidR="0078397E" w:rsidRDefault="0078397E" w:rsidP="00513D75">
      <w:pPr>
        <w:snapToGrid w:val="0"/>
        <w:spacing w:line="500" w:lineRule="exact"/>
        <w:ind w:left="283" w:hangingChars="101" w:hanging="283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839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第十條  本法第十二條第二款</w:t>
      </w:r>
      <w:proofErr w:type="gramStart"/>
      <w:r w:rsidRPr="007839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所稱染有</w:t>
      </w:r>
      <w:proofErr w:type="gramEnd"/>
      <w:r w:rsidRPr="007839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病原菌、第三款所稱殘留農藥安全容許量、第四款所稱原子塵、放射能污染安全容許量及第七款所稱有害人體健康之物質或異物，適用食品安全衛生管理法及其相關規定。</w:t>
      </w:r>
    </w:p>
    <w:p w:rsidR="001C5470" w:rsidRPr="001C5470" w:rsidRDefault="001C5470" w:rsidP="00513D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ind w:left="210" w:hangingChars="75" w:hanging="21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C547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第十二條  本法第十三條第一項第一款至第五款</w:t>
      </w:r>
      <w:r w:rsidRPr="00ED1D7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及第九款</w:t>
      </w:r>
      <w:r w:rsidRPr="001C547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所定健康食品應標示之事項，適用食品</w:t>
      </w:r>
      <w:r w:rsidRPr="00ED1D7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安全</w:t>
      </w:r>
      <w:r w:rsidRPr="001C547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衛生管理法及其相關規定。</w:t>
      </w:r>
    </w:p>
    <w:p w:rsidR="0078397E" w:rsidRPr="0078397E" w:rsidRDefault="001C5470" w:rsidP="00513D75">
      <w:pPr>
        <w:snapToGrid w:val="0"/>
        <w:spacing w:line="500" w:lineRule="exact"/>
        <w:ind w:left="283" w:hangingChars="101" w:hanging="283"/>
        <w:jc w:val="both"/>
        <w:rPr>
          <w:sz w:val="28"/>
          <w:szCs w:val="28"/>
        </w:rPr>
      </w:pPr>
      <w:r w:rsidRPr="001C5470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1C5470">
        <w:rPr>
          <w:rFonts w:ascii="標楷體" w:eastAsia="標楷體" w:hAnsi="標楷體" w:cs="Times New Roman" w:hint="eastAsia"/>
          <w:color w:val="000000"/>
          <w:sz w:val="28"/>
          <w:szCs w:val="28"/>
        </w:rPr>
        <w:t>本法第十三條第一項第六款至第八款之標示字體，適用食品</w:t>
      </w:r>
      <w:r w:rsidRPr="00A330F1">
        <w:rPr>
          <w:rFonts w:ascii="標楷體" w:eastAsia="標楷體" w:hAnsi="標楷體" w:cs="Times New Roman" w:hint="eastAsia"/>
          <w:color w:val="000000"/>
          <w:sz w:val="28"/>
          <w:szCs w:val="28"/>
        </w:rPr>
        <w:t>安全</w:t>
      </w:r>
      <w:r w:rsidRPr="001C5470">
        <w:rPr>
          <w:rFonts w:ascii="標楷體" w:eastAsia="標楷體" w:hAnsi="標楷體" w:cs="Times New Roman" w:hint="eastAsia"/>
          <w:color w:val="000000"/>
          <w:sz w:val="28"/>
          <w:szCs w:val="28"/>
        </w:rPr>
        <w:t>衛生管理法及其相關規定。</w:t>
      </w:r>
      <w:bookmarkStart w:id="0" w:name="_GoBack"/>
      <w:bookmarkEnd w:id="0"/>
    </w:p>
    <w:sectPr w:rsidR="0078397E" w:rsidRPr="007839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11" w:rsidRDefault="00FA7F11" w:rsidP="00A330F1">
      <w:r>
        <w:separator/>
      </w:r>
    </w:p>
  </w:endnote>
  <w:endnote w:type="continuationSeparator" w:id="0">
    <w:p w:rsidR="00FA7F11" w:rsidRDefault="00FA7F11" w:rsidP="00A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11" w:rsidRDefault="00FA7F11" w:rsidP="00A330F1">
      <w:r>
        <w:separator/>
      </w:r>
    </w:p>
  </w:footnote>
  <w:footnote w:type="continuationSeparator" w:id="0">
    <w:p w:rsidR="00FA7F11" w:rsidRDefault="00FA7F11" w:rsidP="00A3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7E"/>
    <w:rsid w:val="00041C55"/>
    <w:rsid w:val="001C5470"/>
    <w:rsid w:val="00513D75"/>
    <w:rsid w:val="0078397E"/>
    <w:rsid w:val="009650F4"/>
    <w:rsid w:val="00A330F1"/>
    <w:rsid w:val="00BD6919"/>
    <w:rsid w:val="00D843CB"/>
    <w:rsid w:val="00DE787E"/>
    <w:rsid w:val="00ED1D7D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0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0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0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李君昱</dc:creator>
  <cp:lastModifiedBy>李君昱</cp:lastModifiedBy>
  <cp:revision>2</cp:revision>
  <cp:lastPrinted>2015-03-20T11:52:00Z</cp:lastPrinted>
  <dcterms:created xsi:type="dcterms:W3CDTF">2015-05-08T02:23:00Z</dcterms:created>
  <dcterms:modified xsi:type="dcterms:W3CDTF">2015-05-08T02:23:00Z</dcterms:modified>
</cp:coreProperties>
</file>