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74E" w:rsidRPr="00D60C7D" w:rsidRDefault="00D60C7D" w:rsidP="00D60C7D">
      <w:pPr>
        <w:adjustRightInd w:val="0"/>
        <w:snapToGrid w:val="0"/>
        <w:rPr>
          <w:rFonts w:ascii="Times New Roman" w:hAnsi="Times New Roman" w:cs="Times New Roman"/>
          <w:b/>
          <w:sz w:val="36"/>
          <w:szCs w:val="36"/>
        </w:rPr>
      </w:pPr>
      <w:r w:rsidRPr="00D60C7D">
        <w:rPr>
          <w:rFonts w:ascii="Times New Roman" w:hAnsi="Times New Roman" w:cs="Times New Roman"/>
          <w:b/>
          <w:sz w:val="36"/>
          <w:szCs w:val="36"/>
        </w:rPr>
        <w:t>S</w:t>
      </w:r>
      <w:bookmarkStart w:id="0" w:name="_GoBack"/>
      <w:bookmarkEnd w:id="0"/>
      <w:r w:rsidRPr="00D60C7D">
        <w:rPr>
          <w:rFonts w:ascii="Times New Roman" w:hAnsi="Times New Roman" w:cs="Times New Roman"/>
          <w:b/>
          <w:sz w:val="36"/>
          <w:szCs w:val="36"/>
        </w:rPr>
        <w:t>anitation Standard for Pork Fat</w:t>
      </w:r>
    </w:p>
    <w:p w:rsidR="00D60C7D" w:rsidRDefault="00D60C7D" w:rsidP="00D60C7D">
      <w:pPr>
        <w:adjustRightInd w:val="0"/>
        <w:snapToGrid w:val="0"/>
        <w:rPr>
          <w:rFonts w:ascii="Times New Roman" w:hAnsi="Times New Roman" w:cs="Times New Roman" w:hint="eastAsia"/>
          <w:b/>
          <w:sz w:val="32"/>
          <w:szCs w:val="32"/>
        </w:rPr>
      </w:pPr>
    </w:p>
    <w:p w:rsidR="00D60C7D" w:rsidRPr="00D60C7D" w:rsidRDefault="00D60C7D" w:rsidP="00D60C7D">
      <w:pPr>
        <w:adjustRightInd w:val="0"/>
        <w:snapToGrid w:val="0"/>
        <w:rPr>
          <w:rFonts w:ascii="Times New Roman" w:hAnsi="Times New Roman" w:cs="Times New Roman"/>
          <w:b/>
          <w:sz w:val="32"/>
          <w:szCs w:val="32"/>
        </w:rPr>
      </w:pPr>
    </w:p>
    <w:p w:rsidR="00D60C7D" w:rsidRPr="00D60C7D" w:rsidRDefault="00D60C7D" w:rsidP="00D60C7D">
      <w:pPr>
        <w:adjustRightInd w:val="0"/>
        <w:snapToGrid w:val="0"/>
        <w:rPr>
          <w:rFonts w:ascii="Times New Roman" w:hAnsi="Times New Roman" w:cs="Times New Roman"/>
          <w:b/>
          <w:sz w:val="32"/>
          <w:szCs w:val="32"/>
        </w:rPr>
      </w:pPr>
      <w:r w:rsidRPr="00D60C7D">
        <w:rPr>
          <w:rFonts w:ascii="Times New Roman" w:hAnsi="Times New Roman" w:cs="Times New Roman"/>
          <w:b/>
          <w:sz w:val="32"/>
          <w:szCs w:val="32"/>
        </w:rPr>
        <w:t>(Date:</w:t>
      </w:r>
      <w:r>
        <w:rPr>
          <w:rFonts w:ascii="Times New Roman" w:hAnsi="Times New Roman" w:cs="Times New Roman" w:hint="eastAsia"/>
          <w:b/>
          <w:sz w:val="32"/>
          <w:szCs w:val="32"/>
        </w:rPr>
        <w:t xml:space="preserve"> </w:t>
      </w:r>
      <w:r w:rsidRPr="00D60C7D">
        <w:rPr>
          <w:rFonts w:ascii="Times New Roman" w:hAnsi="Times New Roman" w:cs="Times New Roman"/>
          <w:b/>
          <w:sz w:val="32"/>
          <w:szCs w:val="32"/>
        </w:rPr>
        <w:t>2015-07-16)</w:t>
      </w:r>
    </w:p>
    <w:p w:rsidR="00D60C7D" w:rsidRPr="00D60C7D" w:rsidRDefault="00D60C7D" w:rsidP="00D60C7D">
      <w:pPr>
        <w:adjustRightInd w:val="0"/>
        <w:snapToGrid w:val="0"/>
        <w:rPr>
          <w:rFonts w:ascii="Times New Roman" w:hAnsi="Times New Roman" w:cs="Times New Roman"/>
          <w:sz w:val="32"/>
          <w:szCs w:val="32"/>
        </w:rPr>
      </w:pPr>
    </w:p>
    <w:p w:rsidR="00D60C7D" w:rsidRPr="00D60C7D" w:rsidRDefault="00D60C7D" w:rsidP="00D60C7D">
      <w:pPr>
        <w:pStyle w:val="a3"/>
        <w:numPr>
          <w:ilvl w:val="0"/>
          <w:numId w:val="1"/>
        </w:numPr>
        <w:adjustRightInd w:val="0"/>
        <w:snapToGrid w:val="0"/>
        <w:ind w:leftChars="0"/>
        <w:rPr>
          <w:rFonts w:ascii="Times New Roman" w:hAnsi="Times New Roman" w:cs="Times New Roman"/>
          <w:szCs w:val="24"/>
        </w:rPr>
      </w:pPr>
      <w:r w:rsidRPr="00D60C7D">
        <w:rPr>
          <w:rFonts w:ascii="Times New Roman" w:hAnsi="Times New Roman" w:cs="Times New Roman"/>
          <w:szCs w:val="24"/>
        </w:rPr>
        <w:t>MOHW Food No. 1041301568 promulgated, July 16, 2015.</w:t>
      </w:r>
    </w:p>
    <w:p w:rsidR="00D60C7D" w:rsidRPr="00D60C7D" w:rsidRDefault="00D60C7D" w:rsidP="00D60C7D">
      <w:pPr>
        <w:adjustRightInd w:val="0"/>
        <w:snapToGrid w:val="0"/>
        <w:rPr>
          <w:rFonts w:ascii="Times New Roman" w:hAnsi="Times New Roman" w:cs="Times New Roman"/>
          <w:sz w:val="32"/>
          <w:szCs w:val="32"/>
        </w:rPr>
      </w:pPr>
    </w:p>
    <w:p w:rsidR="00D60C7D" w:rsidRPr="00D60C7D" w:rsidRDefault="00D60C7D" w:rsidP="00D60C7D">
      <w:pPr>
        <w:adjustRightInd w:val="0"/>
        <w:snapToGrid w:val="0"/>
        <w:rPr>
          <w:rFonts w:ascii="Times New Roman" w:hAnsi="Times New Roman" w:cs="Times New Roman"/>
          <w:sz w:val="32"/>
          <w:szCs w:val="32"/>
        </w:rPr>
      </w:pPr>
    </w:p>
    <w:p w:rsidR="00D60C7D" w:rsidRPr="00D60C7D" w:rsidRDefault="00D60C7D" w:rsidP="00D60C7D">
      <w:pPr>
        <w:adjustRightInd w:val="0"/>
        <w:snapToGrid w:val="0"/>
        <w:ind w:left="1696" w:hangingChars="530" w:hanging="1696"/>
        <w:rPr>
          <w:rFonts w:ascii="Times New Roman" w:hAnsi="Times New Roman" w:cs="Times New Roman"/>
          <w:sz w:val="32"/>
          <w:szCs w:val="32"/>
        </w:rPr>
      </w:pPr>
      <w:r w:rsidRPr="00D60C7D">
        <w:rPr>
          <w:rFonts w:ascii="Times New Roman" w:hAnsi="Times New Roman" w:cs="Times New Roman"/>
          <w:sz w:val="32"/>
          <w:szCs w:val="32"/>
        </w:rPr>
        <w:t xml:space="preserve">Article 1   </w:t>
      </w:r>
      <w:r>
        <w:rPr>
          <w:rFonts w:ascii="Times New Roman" w:hAnsi="Times New Roman" w:cs="Times New Roman" w:hint="eastAsia"/>
          <w:sz w:val="32"/>
          <w:szCs w:val="32"/>
        </w:rPr>
        <w:tab/>
      </w:r>
      <w:r w:rsidRPr="00D60C7D">
        <w:rPr>
          <w:rFonts w:ascii="Times New Roman" w:hAnsi="Times New Roman" w:cs="Times New Roman"/>
          <w:sz w:val="32"/>
          <w:szCs w:val="32"/>
        </w:rPr>
        <w:t>This Standard is prescribed in accordance with the provisions of Article 17 of the Act Governing Food Safety and Sanitation.</w:t>
      </w:r>
    </w:p>
    <w:p w:rsidR="00D60C7D" w:rsidRPr="00D60C7D" w:rsidRDefault="00D60C7D" w:rsidP="00D60C7D">
      <w:pPr>
        <w:adjustRightInd w:val="0"/>
        <w:snapToGrid w:val="0"/>
        <w:ind w:left="1696" w:hangingChars="530" w:hanging="1696"/>
        <w:rPr>
          <w:rFonts w:ascii="Times New Roman" w:hAnsi="Times New Roman" w:cs="Times New Roman"/>
          <w:sz w:val="32"/>
          <w:szCs w:val="32"/>
        </w:rPr>
      </w:pPr>
      <w:r w:rsidRPr="00D60C7D">
        <w:rPr>
          <w:rFonts w:ascii="Times New Roman" w:hAnsi="Times New Roman" w:cs="Times New Roman"/>
          <w:sz w:val="32"/>
          <w:szCs w:val="32"/>
        </w:rPr>
        <w:t xml:space="preserve"> </w:t>
      </w:r>
    </w:p>
    <w:p w:rsidR="00D60C7D" w:rsidRPr="00D60C7D" w:rsidRDefault="00D60C7D" w:rsidP="00D60C7D">
      <w:pPr>
        <w:adjustRightInd w:val="0"/>
        <w:snapToGrid w:val="0"/>
        <w:ind w:left="1696" w:hangingChars="530" w:hanging="1696"/>
        <w:rPr>
          <w:rFonts w:ascii="Times New Roman" w:hAnsi="Times New Roman" w:cs="Times New Roman"/>
          <w:sz w:val="32"/>
          <w:szCs w:val="32"/>
        </w:rPr>
      </w:pPr>
      <w:r w:rsidRPr="00D60C7D">
        <w:rPr>
          <w:rFonts w:ascii="Times New Roman" w:hAnsi="Times New Roman" w:cs="Times New Roman"/>
          <w:sz w:val="32"/>
          <w:szCs w:val="32"/>
        </w:rPr>
        <w:t xml:space="preserve">Article 2   </w:t>
      </w:r>
      <w:r>
        <w:rPr>
          <w:rFonts w:ascii="Times New Roman" w:hAnsi="Times New Roman" w:cs="Times New Roman" w:hint="eastAsia"/>
          <w:sz w:val="32"/>
          <w:szCs w:val="32"/>
        </w:rPr>
        <w:tab/>
      </w:r>
      <w:r w:rsidRPr="00D60C7D">
        <w:rPr>
          <w:rFonts w:ascii="Times New Roman" w:hAnsi="Times New Roman" w:cs="Times New Roman"/>
          <w:sz w:val="32"/>
          <w:szCs w:val="32"/>
        </w:rPr>
        <w:t>The raw materials of pork fat shall meet the “Act Governing Food Safety and Sanitation”, obtaining from swine fatty tissues in good health, clean and fit for human consumption. The tissues for raw materials do not include viscera, brains, spinal marrow and large blood vessels.</w:t>
      </w:r>
    </w:p>
    <w:p w:rsidR="00D60C7D" w:rsidRPr="00D60C7D" w:rsidRDefault="00D60C7D" w:rsidP="00D60C7D">
      <w:pPr>
        <w:adjustRightInd w:val="0"/>
        <w:snapToGrid w:val="0"/>
        <w:ind w:left="1696" w:hangingChars="530" w:hanging="1696"/>
        <w:rPr>
          <w:rFonts w:ascii="Times New Roman" w:hAnsi="Times New Roman" w:cs="Times New Roman"/>
          <w:sz w:val="32"/>
          <w:szCs w:val="32"/>
        </w:rPr>
      </w:pPr>
      <w:r w:rsidRPr="00D60C7D">
        <w:rPr>
          <w:rFonts w:ascii="Times New Roman" w:hAnsi="Times New Roman" w:cs="Times New Roman"/>
          <w:sz w:val="32"/>
          <w:szCs w:val="32"/>
        </w:rPr>
        <w:t xml:space="preserve"> </w:t>
      </w:r>
    </w:p>
    <w:p w:rsidR="00D60C7D" w:rsidRPr="00D60C7D" w:rsidRDefault="00D60C7D" w:rsidP="00D60C7D">
      <w:pPr>
        <w:adjustRightInd w:val="0"/>
        <w:snapToGrid w:val="0"/>
        <w:ind w:left="1696" w:hangingChars="530" w:hanging="1696"/>
        <w:rPr>
          <w:rFonts w:ascii="Times New Roman" w:hAnsi="Times New Roman" w:cs="Times New Roman"/>
          <w:sz w:val="32"/>
          <w:szCs w:val="32"/>
        </w:rPr>
      </w:pPr>
      <w:r w:rsidRPr="00D60C7D">
        <w:rPr>
          <w:rFonts w:ascii="Times New Roman" w:hAnsi="Times New Roman" w:cs="Times New Roman"/>
          <w:sz w:val="32"/>
          <w:szCs w:val="32"/>
        </w:rPr>
        <w:t xml:space="preserve">Article 3   </w:t>
      </w:r>
      <w:r>
        <w:rPr>
          <w:rFonts w:ascii="Times New Roman" w:hAnsi="Times New Roman" w:cs="Times New Roman" w:hint="eastAsia"/>
          <w:sz w:val="32"/>
          <w:szCs w:val="32"/>
        </w:rPr>
        <w:tab/>
      </w:r>
      <w:r w:rsidRPr="00D60C7D">
        <w:rPr>
          <w:rFonts w:ascii="Times New Roman" w:hAnsi="Times New Roman" w:cs="Times New Roman"/>
          <w:sz w:val="32"/>
          <w:szCs w:val="32"/>
        </w:rPr>
        <w:t>Pork fat shall have good color, no off odor or flat-sour spoilage flavor.</w:t>
      </w:r>
    </w:p>
    <w:p w:rsidR="00D60C7D" w:rsidRPr="00D60C7D" w:rsidRDefault="00D60C7D" w:rsidP="00D60C7D">
      <w:pPr>
        <w:adjustRightInd w:val="0"/>
        <w:snapToGrid w:val="0"/>
        <w:ind w:left="1696" w:hangingChars="530" w:hanging="1696"/>
        <w:rPr>
          <w:rFonts w:ascii="Times New Roman" w:hAnsi="Times New Roman" w:cs="Times New Roman"/>
          <w:sz w:val="32"/>
          <w:szCs w:val="32"/>
        </w:rPr>
      </w:pPr>
      <w:r w:rsidRPr="00D60C7D">
        <w:rPr>
          <w:rFonts w:ascii="Times New Roman" w:hAnsi="Times New Roman" w:cs="Times New Roman"/>
          <w:sz w:val="32"/>
          <w:szCs w:val="32"/>
        </w:rPr>
        <w:t xml:space="preserve"> </w:t>
      </w:r>
    </w:p>
    <w:p w:rsidR="00D60C7D" w:rsidRPr="00D60C7D" w:rsidRDefault="00D60C7D" w:rsidP="00D60C7D">
      <w:pPr>
        <w:adjustRightInd w:val="0"/>
        <w:snapToGrid w:val="0"/>
        <w:ind w:left="1696" w:hangingChars="530" w:hanging="1696"/>
        <w:rPr>
          <w:rFonts w:ascii="Times New Roman" w:hAnsi="Times New Roman" w:cs="Times New Roman"/>
          <w:sz w:val="32"/>
          <w:szCs w:val="32"/>
        </w:rPr>
      </w:pPr>
      <w:r w:rsidRPr="00D60C7D">
        <w:rPr>
          <w:rFonts w:ascii="Times New Roman" w:hAnsi="Times New Roman" w:cs="Times New Roman"/>
          <w:sz w:val="32"/>
          <w:szCs w:val="32"/>
        </w:rPr>
        <w:t xml:space="preserve">Article 4   </w:t>
      </w:r>
      <w:r>
        <w:rPr>
          <w:rFonts w:ascii="Times New Roman" w:hAnsi="Times New Roman" w:cs="Times New Roman" w:hint="eastAsia"/>
          <w:sz w:val="32"/>
          <w:szCs w:val="32"/>
        </w:rPr>
        <w:tab/>
      </w:r>
      <w:r w:rsidRPr="00D60C7D">
        <w:rPr>
          <w:rFonts w:ascii="Times New Roman" w:hAnsi="Times New Roman" w:cs="Times New Roman"/>
          <w:sz w:val="32"/>
          <w:szCs w:val="32"/>
        </w:rPr>
        <w:t>Pork fat shall have acid value not more than 2.0 mg KOH/g fat. The refined pork fats, which have the process for refining, bleaching and deodorization, shall have acid value not more than 1.3 mg KOH/g fat. Both of them shall be in accordance with the other relevant standards set from the “Act Governing Food Safety and Sanitation”.</w:t>
      </w:r>
    </w:p>
    <w:p w:rsidR="00D60C7D" w:rsidRPr="00D60C7D" w:rsidRDefault="00D60C7D" w:rsidP="00D60C7D">
      <w:pPr>
        <w:adjustRightInd w:val="0"/>
        <w:snapToGrid w:val="0"/>
        <w:ind w:left="1696" w:hangingChars="530" w:hanging="1696"/>
        <w:rPr>
          <w:rFonts w:ascii="Times New Roman" w:hAnsi="Times New Roman" w:cs="Times New Roman"/>
          <w:sz w:val="32"/>
          <w:szCs w:val="32"/>
        </w:rPr>
      </w:pPr>
      <w:r w:rsidRPr="00D60C7D">
        <w:rPr>
          <w:rFonts w:ascii="Times New Roman" w:hAnsi="Times New Roman" w:cs="Times New Roman"/>
          <w:sz w:val="32"/>
          <w:szCs w:val="32"/>
        </w:rPr>
        <w:t xml:space="preserve"> </w:t>
      </w:r>
    </w:p>
    <w:p w:rsidR="00D60C7D" w:rsidRPr="00D60C7D" w:rsidRDefault="00D60C7D" w:rsidP="00D60C7D">
      <w:pPr>
        <w:adjustRightInd w:val="0"/>
        <w:snapToGrid w:val="0"/>
        <w:ind w:left="1696" w:hangingChars="530" w:hanging="1696"/>
        <w:rPr>
          <w:rFonts w:ascii="Times New Roman" w:hAnsi="Times New Roman" w:cs="Times New Roman"/>
          <w:sz w:val="32"/>
          <w:szCs w:val="32"/>
        </w:rPr>
      </w:pPr>
      <w:r w:rsidRPr="00D60C7D">
        <w:rPr>
          <w:rFonts w:ascii="Times New Roman" w:hAnsi="Times New Roman" w:cs="Times New Roman"/>
          <w:sz w:val="32"/>
          <w:szCs w:val="32"/>
        </w:rPr>
        <w:t xml:space="preserve">Article 5   </w:t>
      </w:r>
      <w:r>
        <w:rPr>
          <w:rFonts w:ascii="Times New Roman" w:hAnsi="Times New Roman" w:cs="Times New Roman" w:hint="eastAsia"/>
          <w:sz w:val="32"/>
          <w:szCs w:val="32"/>
        </w:rPr>
        <w:tab/>
      </w:r>
      <w:r w:rsidRPr="00D60C7D">
        <w:rPr>
          <w:rFonts w:ascii="Times New Roman" w:hAnsi="Times New Roman" w:cs="Times New Roman"/>
          <w:sz w:val="32"/>
          <w:szCs w:val="32"/>
        </w:rPr>
        <w:t>This standard shall be implemented from the date of promulgation.</w:t>
      </w:r>
    </w:p>
    <w:sectPr w:rsidR="00D60C7D" w:rsidRPr="00D60C7D">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A8F" w:rsidRDefault="00512A8F" w:rsidP="00D60C7D">
      <w:r>
        <w:separator/>
      </w:r>
    </w:p>
  </w:endnote>
  <w:endnote w:type="continuationSeparator" w:id="0">
    <w:p w:rsidR="00512A8F" w:rsidRDefault="00512A8F" w:rsidP="00D6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331578"/>
      <w:docPartObj>
        <w:docPartGallery w:val="Page Numbers (Bottom of Page)"/>
        <w:docPartUnique/>
      </w:docPartObj>
    </w:sdtPr>
    <w:sdtContent>
      <w:p w:rsidR="00D60C7D" w:rsidRDefault="00D60C7D">
        <w:pPr>
          <w:pStyle w:val="a6"/>
          <w:jc w:val="center"/>
        </w:pPr>
        <w:r>
          <w:fldChar w:fldCharType="begin"/>
        </w:r>
        <w:r>
          <w:instrText>PAGE   \* MERGEFORMAT</w:instrText>
        </w:r>
        <w:r>
          <w:fldChar w:fldCharType="separate"/>
        </w:r>
        <w:r w:rsidRPr="00D60C7D">
          <w:rPr>
            <w:noProof/>
            <w:lang w:val="zh-TW"/>
          </w:rPr>
          <w:t>1</w:t>
        </w:r>
        <w:r>
          <w:fldChar w:fldCharType="end"/>
        </w:r>
      </w:p>
    </w:sdtContent>
  </w:sdt>
  <w:p w:rsidR="00D60C7D" w:rsidRDefault="00D60C7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A8F" w:rsidRDefault="00512A8F" w:rsidP="00D60C7D">
      <w:r>
        <w:separator/>
      </w:r>
    </w:p>
  </w:footnote>
  <w:footnote w:type="continuationSeparator" w:id="0">
    <w:p w:rsidR="00512A8F" w:rsidRDefault="00512A8F" w:rsidP="00D60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558AD"/>
    <w:multiLevelType w:val="hybridMultilevel"/>
    <w:tmpl w:val="25FC8D7E"/>
    <w:lvl w:ilvl="0" w:tplc="F71817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7D"/>
    <w:rsid w:val="00431217"/>
    <w:rsid w:val="00512A8F"/>
    <w:rsid w:val="009C3210"/>
    <w:rsid w:val="009D3D05"/>
    <w:rsid w:val="00D60C7D"/>
    <w:rsid w:val="00F622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0C7D"/>
    <w:pPr>
      <w:ind w:leftChars="200" w:left="480"/>
    </w:pPr>
  </w:style>
  <w:style w:type="paragraph" w:styleId="a4">
    <w:name w:val="header"/>
    <w:basedOn w:val="a"/>
    <w:link w:val="a5"/>
    <w:uiPriority w:val="99"/>
    <w:unhideWhenUsed/>
    <w:rsid w:val="00D60C7D"/>
    <w:pPr>
      <w:tabs>
        <w:tab w:val="center" w:pos="4153"/>
        <w:tab w:val="right" w:pos="8306"/>
      </w:tabs>
      <w:snapToGrid w:val="0"/>
    </w:pPr>
    <w:rPr>
      <w:sz w:val="20"/>
      <w:szCs w:val="20"/>
    </w:rPr>
  </w:style>
  <w:style w:type="character" w:customStyle="1" w:styleId="a5">
    <w:name w:val="頁首 字元"/>
    <w:basedOn w:val="a0"/>
    <w:link w:val="a4"/>
    <w:uiPriority w:val="99"/>
    <w:rsid w:val="00D60C7D"/>
    <w:rPr>
      <w:sz w:val="20"/>
      <w:szCs w:val="20"/>
    </w:rPr>
  </w:style>
  <w:style w:type="paragraph" w:styleId="a6">
    <w:name w:val="footer"/>
    <w:basedOn w:val="a"/>
    <w:link w:val="a7"/>
    <w:uiPriority w:val="99"/>
    <w:unhideWhenUsed/>
    <w:rsid w:val="00D60C7D"/>
    <w:pPr>
      <w:tabs>
        <w:tab w:val="center" w:pos="4153"/>
        <w:tab w:val="right" w:pos="8306"/>
      </w:tabs>
      <w:snapToGrid w:val="0"/>
    </w:pPr>
    <w:rPr>
      <w:sz w:val="20"/>
      <w:szCs w:val="20"/>
    </w:rPr>
  </w:style>
  <w:style w:type="character" w:customStyle="1" w:styleId="a7">
    <w:name w:val="頁尾 字元"/>
    <w:basedOn w:val="a0"/>
    <w:link w:val="a6"/>
    <w:uiPriority w:val="99"/>
    <w:rsid w:val="00D60C7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0C7D"/>
    <w:pPr>
      <w:ind w:leftChars="200" w:left="480"/>
    </w:pPr>
  </w:style>
  <w:style w:type="paragraph" w:styleId="a4">
    <w:name w:val="header"/>
    <w:basedOn w:val="a"/>
    <w:link w:val="a5"/>
    <w:uiPriority w:val="99"/>
    <w:unhideWhenUsed/>
    <w:rsid w:val="00D60C7D"/>
    <w:pPr>
      <w:tabs>
        <w:tab w:val="center" w:pos="4153"/>
        <w:tab w:val="right" w:pos="8306"/>
      </w:tabs>
      <w:snapToGrid w:val="0"/>
    </w:pPr>
    <w:rPr>
      <w:sz w:val="20"/>
      <w:szCs w:val="20"/>
    </w:rPr>
  </w:style>
  <w:style w:type="character" w:customStyle="1" w:styleId="a5">
    <w:name w:val="頁首 字元"/>
    <w:basedOn w:val="a0"/>
    <w:link w:val="a4"/>
    <w:uiPriority w:val="99"/>
    <w:rsid w:val="00D60C7D"/>
    <w:rPr>
      <w:sz w:val="20"/>
      <w:szCs w:val="20"/>
    </w:rPr>
  </w:style>
  <w:style w:type="paragraph" w:styleId="a6">
    <w:name w:val="footer"/>
    <w:basedOn w:val="a"/>
    <w:link w:val="a7"/>
    <w:uiPriority w:val="99"/>
    <w:unhideWhenUsed/>
    <w:rsid w:val="00D60C7D"/>
    <w:pPr>
      <w:tabs>
        <w:tab w:val="center" w:pos="4153"/>
        <w:tab w:val="right" w:pos="8306"/>
      </w:tabs>
      <w:snapToGrid w:val="0"/>
    </w:pPr>
    <w:rPr>
      <w:sz w:val="20"/>
      <w:szCs w:val="20"/>
    </w:rPr>
  </w:style>
  <w:style w:type="character" w:customStyle="1" w:styleId="a7">
    <w:name w:val="頁尾 字元"/>
    <w:basedOn w:val="a0"/>
    <w:link w:val="a6"/>
    <w:uiPriority w:val="99"/>
    <w:rsid w:val="00D60C7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許明滿</dc:creator>
  <cp:lastModifiedBy>許明滿</cp:lastModifiedBy>
  <cp:revision>2</cp:revision>
  <dcterms:created xsi:type="dcterms:W3CDTF">2016-03-21T08:04:00Z</dcterms:created>
  <dcterms:modified xsi:type="dcterms:W3CDTF">2016-03-21T08:04:00Z</dcterms:modified>
</cp:coreProperties>
</file>