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4" w:rsidRDefault="00420944" w:rsidP="00817457">
      <w:pPr>
        <w:ind w:left="0" w:firstLine="0"/>
        <w:jc w:val="center"/>
        <w:rPr>
          <w:b/>
          <w:sz w:val="40"/>
          <w:szCs w:val="40"/>
        </w:rPr>
      </w:pPr>
      <w:r w:rsidRPr="003D142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2629" wp14:editId="6AD19F66">
                <wp:simplePos x="0" y="0"/>
                <wp:positionH relativeFrom="column">
                  <wp:posOffset>5085715</wp:posOffset>
                </wp:positionH>
                <wp:positionV relativeFrom="paragraph">
                  <wp:posOffset>-530225</wp:posOffset>
                </wp:positionV>
                <wp:extent cx="819150" cy="1403985"/>
                <wp:effectExtent l="0" t="0" r="19050" b="203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DA" w:rsidRDefault="005402DA" w:rsidP="005402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C36E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45pt;margin-top:-41.75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">
                <v:textbox style="mso-fit-shape-to-text:t">
                  <w:txbxContent>
                    <w:p w:rsidR="005402DA" w:rsidRDefault="005402DA" w:rsidP="005402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C36E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7457">
        <w:rPr>
          <w:rFonts w:hint="eastAsia"/>
          <w:b/>
          <w:sz w:val="40"/>
          <w:szCs w:val="40"/>
        </w:rPr>
        <w:t>修正</w:t>
      </w:r>
      <w:r w:rsidR="00817457" w:rsidRPr="00817457">
        <w:rPr>
          <w:b/>
          <w:sz w:val="40"/>
          <w:szCs w:val="40"/>
        </w:rPr>
        <w:t>「</w:t>
      </w:r>
      <w:r w:rsidR="00817457">
        <w:rPr>
          <w:b/>
          <w:sz w:val="40"/>
          <w:szCs w:val="40"/>
        </w:rPr>
        <w:t>自日本輸入之特定食品須檢附輻射檢測證明，始得申請輸入食品查驗」</w:t>
      </w:r>
      <w:r w:rsidR="00817457">
        <w:rPr>
          <w:rFonts w:hint="eastAsia"/>
          <w:b/>
          <w:sz w:val="40"/>
          <w:szCs w:val="40"/>
        </w:rPr>
        <w:t>公告說明</w:t>
      </w:r>
    </w:p>
    <w:p w:rsidR="00817457" w:rsidRPr="004D09D0" w:rsidRDefault="00817457" w:rsidP="004D09D0">
      <w:pPr>
        <w:pStyle w:val="a8"/>
        <w:numPr>
          <w:ilvl w:val="0"/>
          <w:numId w:val="1"/>
        </w:numPr>
        <w:ind w:leftChars="0"/>
        <w:jc w:val="both"/>
        <w:rPr>
          <w:rFonts w:ascii="標楷體" w:hAnsi="標楷體"/>
          <w:szCs w:val="28"/>
        </w:rPr>
      </w:pPr>
      <w:r w:rsidRPr="004D09D0">
        <w:rPr>
          <w:rFonts w:ascii="標楷體" w:hAnsi="標楷體" w:hint="eastAsia"/>
          <w:szCs w:val="28"/>
        </w:rPr>
        <w:t>本次修正因應經濟部國際貿易局105年2月4日以</w:t>
      </w:r>
      <w:proofErr w:type="gramStart"/>
      <w:r w:rsidRPr="004D09D0">
        <w:rPr>
          <w:rFonts w:ascii="標楷體" w:hAnsi="標楷體" w:hint="eastAsia"/>
          <w:szCs w:val="28"/>
        </w:rPr>
        <w:t>貿服字</w:t>
      </w:r>
      <w:proofErr w:type="gramEnd"/>
      <w:r w:rsidRPr="004D09D0">
        <w:rPr>
          <w:rFonts w:ascii="標楷體" w:hAnsi="標楷體" w:hint="eastAsia"/>
          <w:szCs w:val="28"/>
        </w:rPr>
        <w:t>第1050150359號公告增刪修「</w:t>
      </w:r>
      <w:r w:rsidRPr="004D09D0">
        <w:rPr>
          <w:rFonts w:ascii="標楷體" w:hAnsi="標楷體"/>
          <w:szCs w:val="28"/>
        </w:rPr>
        <w:t>0304.99.90.</w:t>
      </w:r>
      <w:r w:rsidRPr="004D09D0">
        <w:rPr>
          <w:rFonts w:ascii="標楷體" w:hAnsi="標楷體" w:hint="eastAsia"/>
          <w:szCs w:val="28"/>
        </w:rPr>
        <w:t>00</w:t>
      </w:r>
      <w:r w:rsidRPr="004D09D0">
        <w:rPr>
          <w:rFonts w:ascii="標楷體" w:hAnsi="標楷體"/>
          <w:szCs w:val="28"/>
        </w:rPr>
        <w:t>-</w:t>
      </w:r>
      <w:r w:rsidRPr="004D09D0">
        <w:rPr>
          <w:rFonts w:ascii="標楷體" w:hAnsi="標楷體" w:hint="eastAsia"/>
          <w:szCs w:val="28"/>
        </w:rPr>
        <w:t>6</w:t>
      </w:r>
      <w:r w:rsidRPr="004D09D0">
        <w:rPr>
          <w:rFonts w:ascii="標楷體" w:hAnsi="標楷體"/>
          <w:szCs w:val="28"/>
        </w:rPr>
        <w:t>其他冷凍魚肉(不論是否</w:t>
      </w:r>
      <w:proofErr w:type="gramStart"/>
      <w:r w:rsidRPr="004D09D0">
        <w:rPr>
          <w:rFonts w:ascii="標楷體" w:hAnsi="標楷體"/>
          <w:szCs w:val="28"/>
        </w:rPr>
        <w:t>經剁細</w:t>
      </w:r>
      <w:proofErr w:type="gramEnd"/>
      <w:r w:rsidRPr="004D09D0">
        <w:rPr>
          <w:rFonts w:ascii="標楷體" w:hAnsi="標楷體"/>
          <w:szCs w:val="28"/>
        </w:rPr>
        <w:t>)</w:t>
      </w:r>
      <w:r w:rsidRPr="009457FC">
        <w:rPr>
          <w:rFonts w:ascii="標楷體" w:hAnsi="標楷體" w:hint="eastAsia"/>
          <w:szCs w:val="28"/>
        </w:rPr>
        <w:t xml:space="preserve"> 」</w:t>
      </w:r>
      <w:r w:rsidRPr="004D09D0">
        <w:rPr>
          <w:rFonts w:ascii="標楷體" w:hAnsi="標楷體" w:hint="eastAsia"/>
          <w:szCs w:val="28"/>
        </w:rPr>
        <w:t>等</w:t>
      </w:r>
      <w:r w:rsidR="009457FC">
        <w:rPr>
          <w:rFonts w:ascii="標楷體" w:hAnsi="標楷體" w:hint="eastAsia"/>
          <w:szCs w:val="28"/>
        </w:rPr>
        <w:t>貨品分類號列，對應修正本公告附件1「</w:t>
      </w:r>
      <w:r w:rsidR="009457FC" w:rsidRPr="009457FC">
        <w:rPr>
          <w:rFonts w:ascii="標楷體" w:hAnsi="標楷體" w:hint="eastAsia"/>
          <w:szCs w:val="28"/>
        </w:rPr>
        <w:t>水產品</w:t>
      </w:r>
      <w:r w:rsidR="009457FC" w:rsidRPr="009457FC">
        <w:rPr>
          <w:rFonts w:ascii="標楷體" w:hAnsi="標楷體"/>
          <w:szCs w:val="28"/>
        </w:rPr>
        <w:t>貨品分類</w:t>
      </w:r>
      <w:r w:rsidR="009457FC" w:rsidRPr="009457FC">
        <w:rPr>
          <w:rFonts w:ascii="標楷體" w:hAnsi="標楷體" w:hint="eastAsia"/>
          <w:szCs w:val="28"/>
        </w:rPr>
        <w:t>號列</w:t>
      </w:r>
      <w:r w:rsidR="009457FC" w:rsidRPr="009457FC">
        <w:rPr>
          <w:rFonts w:ascii="標楷體" w:hAnsi="標楷體"/>
          <w:szCs w:val="28"/>
        </w:rPr>
        <w:t>表</w:t>
      </w:r>
      <w:r w:rsidR="009457FC">
        <w:rPr>
          <w:rFonts w:ascii="標楷體" w:hAnsi="標楷體" w:hint="eastAsia"/>
          <w:szCs w:val="28"/>
        </w:rPr>
        <w:t>」。</w:t>
      </w:r>
    </w:p>
    <w:p w:rsidR="00420944" w:rsidRPr="00DF0B63" w:rsidRDefault="009457FC" w:rsidP="00DF0B63">
      <w:pPr>
        <w:pStyle w:val="a8"/>
        <w:numPr>
          <w:ilvl w:val="0"/>
          <w:numId w:val="1"/>
        </w:numPr>
        <w:ind w:leftChars="0"/>
        <w:jc w:val="both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該修正</w:t>
      </w:r>
      <w:r w:rsidR="00A13469">
        <w:rPr>
          <w:rFonts w:ascii="標楷體" w:hAnsi="標楷體" w:hint="eastAsia"/>
          <w:szCs w:val="28"/>
        </w:rPr>
        <w:t>範圍內之貨品分類號列，原皆</w:t>
      </w:r>
      <w:proofErr w:type="gramStart"/>
      <w:r w:rsidR="00A13469">
        <w:rPr>
          <w:rFonts w:ascii="標楷體" w:hAnsi="標楷體" w:hint="eastAsia"/>
          <w:szCs w:val="28"/>
        </w:rPr>
        <w:t>歸屬</w:t>
      </w:r>
      <w:r w:rsidR="005B2592">
        <w:rPr>
          <w:rFonts w:ascii="標楷體" w:hAnsi="標楷體" w:hint="eastAsia"/>
          <w:szCs w:val="28"/>
        </w:rPr>
        <w:t>本署</w:t>
      </w:r>
      <w:r w:rsidR="005B2592">
        <w:rPr>
          <w:rFonts w:ascii="標楷體" w:hAnsi="標楷體" w:hint="eastAsia"/>
          <w:szCs w:val="28"/>
        </w:rPr>
        <w:t>104</w:t>
      </w:r>
      <w:r w:rsidR="00A13469">
        <w:rPr>
          <w:rFonts w:ascii="標楷體" w:hAnsi="標楷體" w:hint="eastAsia"/>
          <w:szCs w:val="28"/>
        </w:rPr>
        <w:t>年4月15日</w:t>
      </w:r>
      <w:proofErr w:type="gramEnd"/>
      <w:r w:rsidR="00A13469">
        <w:rPr>
          <w:rFonts w:ascii="標楷體" w:hAnsi="標楷體" w:hint="eastAsia"/>
          <w:szCs w:val="28"/>
        </w:rPr>
        <w:t>FDA</w:t>
      </w:r>
      <w:proofErr w:type="gramStart"/>
      <w:r w:rsidR="00A13469">
        <w:rPr>
          <w:rFonts w:ascii="標楷體" w:hAnsi="標楷體" w:hint="eastAsia"/>
          <w:szCs w:val="28"/>
        </w:rPr>
        <w:t>食字第1041300613號</w:t>
      </w:r>
      <w:proofErr w:type="gramEnd"/>
      <w:r w:rsidR="00A13469">
        <w:rPr>
          <w:rFonts w:ascii="標楷體" w:hAnsi="標楷體" w:hint="eastAsia"/>
          <w:szCs w:val="28"/>
        </w:rPr>
        <w:t>公告，</w:t>
      </w:r>
      <w:r w:rsidR="00A13469" w:rsidRPr="009C36E9">
        <w:rPr>
          <w:rFonts w:ascii="標楷體" w:hAnsi="標楷體" w:hint="eastAsia"/>
          <w:szCs w:val="28"/>
          <w:u w:val="single"/>
        </w:rPr>
        <w:t>本次</w:t>
      </w:r>
      <w:r w:rsidR="00DF0B63" w:rsidRPr="009C36E9">
        <w:rPr>
          <w:rFonts w:ascii="標楷體" w:hAnsi="標楷體" w:hint="eastAsia"/>
          <w:szCs w:val="28"/>
          <w:u w:val="single"/>
        </w:rPr>
        <w:t>修正未更動</w:t>
      </w:r>
      <w:r w:rsidR="00A13469" w:rsidRPr="009C36E9">
        <w:rPr>
          <w:rFonts w:ascii="標楷體" w:hAnsi="標楷體" w:hint="eastAsia"/>
          <w:szCs w:val="28"/>
          <w:u w:val="single"/>
        </w:rPr>
        <w:t>管制</w:t>
      </w:r>
      <w:r w:rsidR="00DF0B63" w:rsidRPr="009C36E9">
        <w:rPr>
          <w:rFonts w:ascii="標楷體" w:hAnsi="標楷體" w:hint="eastAsia"/>
          <w:szCs w:val="28"/>
          <w:u w:val="single"/>
        </w:rPr>
        <w:t>措施之實際範圍</w:t>
      </w:r>
      <w:r w:rsidR="00DF0B63">
        <w:rPr>
          <w:rFonts w:ascii="標楷體" w:hAnsi="標楷體" w:hint="eastAsia"/>
          <w:szCs w:val="28"/>
        </w:rPr>
        <w:t>。</w:t>
      </w:r>
      <w:bookmarkStart w:id="0" w:name="_GoBack"/>
      <w:bookmarkEnd w:id="0"/>
    </w:p>
    <w:p w:rsidR="00256582" w:rsidRPr="009457FC" w:rsidRDefault="009457FC" w:rsidP="00A93A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 w:rsidR="00817457" w:rsidRPr="009457FC">
        <w:rPr>
          <w:rFonts w:hint="eastAsia"/>
          <w:b/>
          <w:sz w:val="32"/>
          <w:szCs w:val="32"/>
        </w:rPr>
        <w:t>水產品</w:t>
      </w:r>
      <w:r w:rsidR="00A93A5A" w:rsidRPr="009457FC">
        <w:rPr>
          <w:b/>
          <w:sz w:val="32"/>
          <w:szCs w:val="32"/>
        </w:rPr>
        <w:t>貨品分類</w:t>
      </w:r>
      <w:r w:rsidR="00633470" w:rsidRPr="009457FC">
        <w:rPr>
          <w:rFonts w:hint="eastAsia"/>
          <w:b/>
          <w:sz w:val="32"/>
          <w:szCs w:val="32"/>
        </w:rPr>
        <w:t>號列</w:t>
      </w:r>
      <w:r w:rsidR="00A93A5A" w:rsidRPr="009457FC">
        <w:rPr>
          <w:b/>
          <w:sz w:val="32"/>
          <w:szCs w:val="32"/>
        </w:rPr>
        <w:t>表</w:t>
      </w:r>
      <w:r w:rsidR="00817457" w:rsidRPr="009457FC">
        <w:rPr>
          <w:rFonts w:hint="eastAsia"/>
          <w:b/>
          <w:sz w:val="32"/>
          <w:szCs w:val="32"/>
        </w:rPr>
        <w:t>修正摘要表</w:t>
      </w:r>
    </w:p>
    <w:tbl>
      <w:tblPr>
        <w:tblStyle w:val="a3"/>
        <w:tblW w:w="5427" w:type="pct"/>
        <w:tblInd w:w="-176" w:type="dxa"/>
        <w:tblLook w:val="04A0" w:firstRow="1" w:lastRow="0" w:firstColumn="1" w:lastColumn="0" w:noHBand="0" w:noVBand="1"/>
      </w:tblPr>
      <w:tblGrid>
        <w:gridCol w:w="787"/>
        <w:gridCol w:w="2022"/>
        <w:gridCol w:w="3678"/>
        <w:gridCol w:w="1486"/>
        <w:gridCol w:w="1277"/>
      </w:tblGrid>
      <w:tr w:rsidR="00817457" w:rsidTr="00817457">
        <w:trPr>
          <w:trHeight w:val="56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  <w:t>貨品分類號列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  <w:t>貨品名稱</w:t>
            </w:r>
          </w:p>
        </w:tc>
        <w:tc>
          <w:tcPr>
            <w:tcW w:w="80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kern w:val="0"/>
                <w:sz w:val="20"/>
                <w:szCs w:val="20"/>
              </w:rPr>
              <w:t>輸入規定</w:t>
            </w:r>
          </w:p>
        </w:tc>
        <w:tc>
          <w:tcPr>
            <w:tcW w:w="690" w:type="pct"/>
            <w:vAlign w:val="center"/>
          </w:tcPr>
          <w:p w:rsidR="00817457" w:rsidRPr="009457FC" w:rsidRDefault="00817457" w:rsidP="00817457">
            <w:pPr>
              <w:jc w:val="center"/>
              <w:rPr>
                <w:rFonts w:ascii="標楷體" w:hAnsi="標楷體"/>
                <w:b/>
                <w:bCs/>
                <w:kern w:val="0"/>
                <w:sz w:val="20"/>
                <w:szCs w:val="20"/>
              </w:rPr>
            </w:pPr>
            <w:proofErr w:type="gramStart"/>
            <w:r w:rsidRPr="009457FC">
              <w:rPr>
                <w:rFonts w:ascii="標楷體" w:hAnsi="標楷體" w:hint="eastAsia"/>
                <w:b/>
                <w:bCs/>
                <w:kern w:val="0"/>
                <w:sz w:val="20"/>
                <w:szCs w:val="20"/>
              </w:rPr>
              <w:t>異動別</w:t>
            </w:r>
            <w:proofErr w:type="gramEnd"/>
          </w:p>
        </w:tc>
      </w:tr>
      <w:tr w:rsidR="00817457" w:rsidTr="00817457">
        <w:trPr>
          <w:trHeight w:val="555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0304.99.90.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00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817457">
            <w:pPr>
              <w:ind w:left="0" w:firstLine="0"/>
              <w:jc w:val="both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其他冷凍魚肉(不論是否</w:t>
            </w:r>
            <w:proofErr w:type="gram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經剁細</w:t>
            </w:r>
            <w:proofErr w:type="gramEnd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817457" w:rsidRPr="009457FC" w:rsidRDefault="00817457" w:rsidP="00817457">
            <w:pPr>
              <w:ind w:left="0" w:firstLine="0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Other fish meat (whether or not minced), frozen</w:t>
            </w:r>
          </w:p>
        </w:tc>
        <w:tc>
          <w:tcPr>
            <w:tcW w:w="803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F01</w:t>
            </w:r>
          </w:p>
        </w:tc>
        <w:tc>
          <w:tcPr>
            <w:tcW w:w="690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刪除</w:t>
            </w:r>
          </w:p>
        </w:tc>
      </w:tr>
      <w:tr w:rsidR="00817457" w:rsidTr="00817457">
        <w:trPr>
          <w:trHeight w:val="555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0304.99.9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817457">
            <w:pPr>
              <w:ind w:left="0" w:firstLine="0"/>
              <w:jc w:val="both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冷凍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之大西洋及太平洋黑鮪魚肉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(不論是否</w:t>
            </w:r>
            <w:proofErr w:type="gram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經剁細</w:t>
            </w:r>
            <w:proofErr w:type="gramEnd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817457" w:rsidRPr="009457FC" w:rsidRDefault="00817457" w:rsidP="00817457">
            <w:pPr>
              <w:ind w:left="0" w:firstLine="0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Atlantic and Pacific </w:t>
            </w:r>
            <w:proofErr w:type="spell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bluefin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tunas (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Thunnus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thynnus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Thunnus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orientalis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) meat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 xml:space="preserve"> (whether or not minced), frozen</w:t>
            </w:r>
          </w:p>
        </w:tc>
        <w:tc>
          <w:tcPr>
            <w:tcW w:w="803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F01</w:t>
            </w:r>
          </w:p>
        </w:tc>
        <w:tc>
          <w:tcPr>
            <w:tcW w:w="690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 w:rsidR="00817457" w:rsidRPr="00772D2D" w:rsidTr="00817457">
        <w:trPr>
          <w:trHeight w:val="555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0304.99.9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817457">
            <w:pPr>
              <w:ind w:left="0" w:firstLine="0"/>
              <w:jc w:val="both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冷凍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之</w:t>
            </w:r>
            <w:proofErr w:type="gram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南方黑</w:t>
            </w:r>
            <w:proofErr w:type="gram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鮪魚肉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(不論是否</w:t>
            </w:r>
            <w:proofErr w:type="gram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經剁細</w:t>
            </w:r>
            <w:proofErr w:type="gramEnd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817457" w:rsidRPr="009457FC" w:rsidRDefault="00817457" w:rsidP="00817457">
            <w:pPr>
              <w:ind w:left="0" w:firstLine="0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Southern </w:t>
            </w:r>
            <w:proofErr w:type="spell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bluefin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tuna (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Thunnus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maccoyii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) meat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 xml:space="preserve"> (whether or not minced), frozen</w:t>
            </w:r>
          </w:p>
        </w:tc>
        <w:tc>
          <w:tcPr>
            <w:tcW w:w="803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F01</w:t>
            </w:r>
          </w:p>
        </w:tc>
        <w:tc>
          <w:tcPr>
            <w:tcW w:w="690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 w:rsidR="00817457" w:rsidRPr="00772D2D" w:rsidTr="00817457">
        <w:trPr>
          <w:trHeight w:val="555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0304.99.9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817457">
            <w:pPr>
              <w:ind w:left="0" w:firstLine="0"/>
              <w:jc w:val="both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冷凍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大目鮪魚肉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(不論是否</w:t>
            </w:r>
            <w:proofErr w:type="gram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經剁細</w:t>
            </w:r>
            <w:proofErr w:type="gramEnd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817457" w:rsidRPr="009457FC" w:rsidRDefault="00817457" w:rsidP="00817457">
            <w:pPr>
              <w:ind w:left="0" w:firstLine="0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Bigeye tuna (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Thunnus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obesus</w:t>
            </w:r>
            <w:proofErr w:type="spellEnd"/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) meat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(whether or not minced), frozen</w:t>
            </w:r>
          </w:p>
        </w:tc>
        <w:tc>
          <w:tcPr>
            <w:tcW w:w="803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lastRenderedPageBreak/>
              <w:t>F01</w:t>
            </w:r>
          </w:p>
        </w:tc>
        <w:tc>
          <w:tcPr>
            <w:tcW w:w="690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新增</w:t>
            </w:r>
          </w:p>
        </w:tc>
      </w:tr>
      <w:tr w:rsidR="00817457" w:rsidRPr="00772D2D" w:rsidTr="00817457">
        <w:trPr>
          <w:trHeight w:val="555"/>
        </w:trPr>
        <w:tc>
          <w:tcPr>
            <w:tcW w:w="426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 w:cs="新細明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093" w:type="pct"/>
            <w:vAlign w:val="center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0304.99.90.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8" w:type="pct"/>
            <w:vAlign w:val="center"/>
          </w:tcPr>
          <w:p w:rsidR="00817457" w:rsidRPr="009457FC" w:rsidRDefault="00817457" w:rsidP="00817457">
            <w:pPr>
              <w:ind w:left="0" w:firstLine="0"/>
              <w:jc w:val="both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其他冷凍魚肉(不論是否</w:t>
            </w:r>
            <w:proofErr w:type="gramStart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經剁細</w:t>
            </w:r>
            <w:proofErr w:type="gramEnd"/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  <w:p w:rsidR="00817457" w:rsidRPr="009457FC" w:rsidRDefault="00817457" w:rsidP="00817457">
            <w:pPr>
              <w:ind w:left="0" w:firstLine="0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  <w:t>Other fish meat (whether or not minced), frozen</w:t>
            </w:r>
          </w:p>
        </w:tc>
        <w:tc>
          <w:tcPr>
            <w:tcW w:w="803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sz w:val="20"/>
                <w:szCs w:val="20"/>
              </w:rPr>
              <w:t>F01</w:t>
            </w:r>
          </w:p>
        </w:tc>
        <w:tc>
          <w:tcPr>
            <w:tcW w:w="690" w:type="pct"/>
          </w:tcPr>
          <w:p w:rsidR="00817457" w:rsidRPr="009457FC" w:rsidRDefault="00817457" w:rsidP="009943A7">
            <w:pPr>
              <w:jc w:val="center"/>
              <w:rPr>
                <w:rFonts w:ascii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457FC">
              <w:rPr>
                <w:rFonts w:ascii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新增</w:t>
            </w:r>
          </w:p>
        </w:tc>
      </w:tr>
    </w:tbl>
    <w:p w:rsidR="00817457" w:rsidRPr="00A93A5A" w:rsidRDefault="00817457" w:rsidP="00A93A5A">
      <w:pPr>
        <w:jc w:val="center"/>
        <w:rPr>
          <w:b/>
          <w:sz w:val="40"/>
          <w:szCs w:val="40"/>
        </w:rPr>
      </w:pPr>
    </w:p>
    <w:sectPr w:rsidR="00817457" w:rsidRPr="00A93A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FA" w:rsidRDefault="00E917FA" w:rsidP="00A93A5A">
      <w:pPr>
        <w:spacing w:line="240" w:lineRule="auto"/>
      </w:pPr>
      <w:r>
        <w:separator/>
      </w:r>
    </w:p>
  </w:endnote>
  <w:endnote w:type="continuationSeparator" w:id="0">
    <w:p w:rsidR="00E917FA" w:rsidRDefault="00E917FA" w:rsidP="00A9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860446"/>
      <w:docPartObj>
        <w:docPartGallery w:val="Page Numbers (Bottom of Page)"/>
        <w:docPartUnique/>
      </w:docPartObj>
    </w:sdtPr>
    <w:sdtEndPr/>
    <w:sdtContent>
      <w:p w:rsidR="00A95444" w:rsidRDefault="00A9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92" w:rsidRPr="005B2592">
          <w:rPr>
            <w:noProof/>
            <w:lang w:val="zh-TW"/>
          </w:rPr>
          <w:t>1</w:t>
        </w:r>
        <w:r>
          <w:fldChar w:fldCharType="end"/>
        </w:r>
      </w:p>
    </w:sdtContent>
  </w:sdt>
  <w:p w:rsidR="00A95444" w:rsidRDefault="00A95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FA" w:rsidRDefault="00E917FA" w:rsidP="00A93A5A">
      <w:pPr>
        <w:spacing w:line="240" w:lineRule="auto"/>
      </w:pPr>
      <w:r>
        <w:separator/>
      </w:r>
    </w:p>
  </w:footnote>
  <w:footnote w:type="continuationSeparator" w:id="0">
    <w:p w:rsidR="00E917FA" w:rsidRDefault="00E917FA" w:rsidP="00A93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378"/>
    <w:multiLevelType w:val="hybridMultilevel"/>
    <w:tmpl w:val="1B90D5A2"/>
    <w:lvl w:ilvl="0" w:tplc="7EFCF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2"/>
    <w:rsid w:val="001F7CB9"/>
    <w:rsid w:val="00256582"/>
    <w:rsid w:val="00420944"/>
    <w:rsid w:val="004D09D0"/>
    <w:rsid w:val="005402DA"/>
    <w:rsid w:val="005B2592"/>
    <w:rsid w:val="00633470"/>
    <w:rsid w:val="006A4310"/>
    <w:rsid w:val="00817457"/>
    <w:rsid w:val="009457FC"/>
    <w:rsid w:val="009C36E9"/>
    <w:rsid w:val="00A13469"/>
    <w:rsid w:val="00A93A5A"/>
    <w:rsid w:val="00A95444"/>
    <w:rsid w:val="00AF3CB2"/>
    <w:rsid w:val="00B94ADC"/>
    <w:rsid w:val="00BC794A"/>
    <w:rsid w:val="00C625C4"/>
    <w:rsid w:val="00DF0B63"/>
    <w:rsid w:val="00E917FA"/>
    <w:rsid w:val="00F0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2"/>
    <w:pPr>
      <w:spacing w:line="500" w:lineRule="exact"/>
      <w:ind w:left="720" w:hanging="720"/>
    </w:pPr>
    <w:rPr>
      <w:rFonts w:ascii="Arial Unicode MS" w:eastAsia="標楷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82"/>
    <w:pPr>
      <w:ind w:left="720" w:hanging="720"/>
    </w:pPr>
    <w:rPr>
      <w:rFonts w:ascii="Arial Unicode MS" w:eastAsia="標楷體" w:hAnsi="Arial Unicode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A5A"/>
    <w:rPr>
      <w:rFonts w:ascii="Arial Unicode MS" w:eastAsia="標楷體" w:hAnsi="Arial Unicode M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A5A"/>
    <w:rPr>
      <w:rFonts w:ascii="Arial Unicode MS" w:eastAsia="標楷體" w:hAnsi="Arial Unicode MS"/>
      <w:sz w:val="20"/>
      <w:szCs w:val="20"/>
    </w:rPr>
  </w:style>
  <w:style w:type="paragraph" w:styleId="a8">
    <w:name w:val="List Paragraph"/>
    <w:basedOn w:val="a"/>
    <w:uiPriority w:val="34"/>
    <w:qFormat/>
    <w:rsid w:val="004D09D0"/>
    <w:pPr>
      <w:ind w:leftChars="200" w:left="480"/>
    </w:pPr>
  </w:style>
  <w:style w:type="character" w:styleId="a9">
    <w:name w:val="Placeholder Text"/>
    <w:basedOn w:val="a0"/>
    <w:uiPriority w:val="99"/>
    <w:semiHidden/>
    <w:rsid w:val="00A9544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54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4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2"/>
    <w:pPr>
      <w:spacing w:line="500" w:lineRule="exact"/>
      <w:ind w:left="720" w:hanging="720"/>
    </w:pPr>
    <w:rPr>
      <w:rFonts w:ascii="Arial Unicode MS" w:eastAsia="標楷體" w:hAnsi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82"/>
    <w:pPr>
      <w:ind w:left="720" w:hanging="720"/>
    </w:pPr>
    <w:rPr>
      <w:rFonts w:ascii="Arial Unicode MS" w:eastAsia="標楷體" w:hAnsi="Arial Unicode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A5A"/>
    <w:rPr>
      <w:rFonts w:ascii="Arial Unicode MS" w:eastAsia="標楷體" w:hAnsi="Arial Unicode M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A5A"/>
    <w:rPr>
      <w:rFonts w:ascii="Arial Unicode MS" w:eastAsia="標楷體" w:hAnsi="Arial Unicode MS"/>
      <w:sz w:val="20"/>
      <w:szCs w:val="20"/>
    </w:rPr>
  </w:style>
  <w:style w:type="paragraph" w:styleId="a8">
    <w:name w:val="List Paragraph"/>
    <w:basedOn w:val="a"/>
    <w:uiPriority w:val="34"/>
    <w:qFormat/>
    <w:rsid w:val="004D09D0"/>
    <w:pPr>
      <w:ind w:leftChars="200" w:left="480"/>
    </w:pPr>
  </w:style>
  <w:style w:type="character" w:styleId="a9">
    <w:name w:val="Placeholder Text"/>
    <w:basedOn w:val="a0"/>
    <w:uiPriority w:val="99"/>
    <w:semiHidden/>
    <w:rsid w:val="00A9544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54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5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黃如婕</dc:creator>
  <cp:lastModifiedBy>葉修榜</cp:lastModifiedBy>
  <cp:revision>15</cp:revision>
  <cp:lastPrinted>2015-04-04T04:10:00Z</cp:lastPrinted>
  <dcterms:created xsi:type="dcterms:W3CDTF">2015-03-17T04:09:00Z</dcterms:created>
  <dcterms:modified xsi:type="dcterms:W3CDTF">2016-05-05T03:01:00Z</dcterms:modified>
</cp:coreProperties>
</file>