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3" w:type="dxa"/>
        <w:jc w:val="center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6886"/>
      </w:tblGrid>
      <w:tr w:rsidR="00B65360" w:rsidRPr="00DC7D8E" w:rsidTr="008F40E3">
        <w:trPr>
          <w:trHeight w:val="333"/>
          <w:jc w:val="center"/>
        </w:trPr>
        <w:tc>
          <w:tcPr>
            <w:tcW w:w="91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5360" w:rsidRPr="009F41E0" w:rsidRDefault="00B65360" w:rsidP="009424B6">
            <w:pPr>
              <w:pStyle w:val="1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proofErr w:type="spellStart"/>
            <w:r w:rsidRPr="009F41E0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>Olmesartan</w:t>
            </w:r>
            <w:proofErr w:type="spellEnd"/>
            <w:r w:rsidRPr="009F41E0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 xml:space="preserve"> </w:t>
            </w:r>
            <w:proofErr w:type="spellStart"/>
            <w:r w:rsidRPr="009F41E0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>medoxomil</w:t>
            </w:r>
            <w:proofErr w:type="spellEnd"/>
            <w:r w:rsidRPr="009F41E0">
              <w:rPr>
                <w:rFonts w:ascii="Times New Roman" w:eastAsia="標楷體" w:hAnsi="標楷體" w:cs="Times New Roman" w:hint="eastAsia"/>
                <w:sz w:val="36"/>
                <w:szCs w:val="36"/>
              </w:rPr>
              <w:t>成分藥品安全資訊風險溝通表</w:t>
            </w:r>
          </w:p>
        </w:tc>
      </w:tr>
      <w:tr w:rsidR="00B65360" w:rsidRPr="00DC7D8E" w:rsidTr="008F40E3">
        <w:trPr>
          <w:trHeight w:val="333"/>
          <w:jc w:val="center"/>
        </w:trPr>
        <w:tc>
          <w:tcPr>
            <w:tcW w:w="915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65360" w:rsidRPr="009F41E0" w:rsidRDefault="00B65360" w:rsidP="002606DB">
            <w:pPr>
              <w:pStyle w:val="1"/>
              <w:spacing w:before="0" w:beforeAutospacing="0" w:after="0" w:afterAutospacing="0" w:line="240" w:lineRule="atLeast"/>
              <w:jc w:val="right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9F41E0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 xml:space="preserve">  </w:t>
            </w:r>
          </w:p>
        </w:tc>
      </w:tr>
      <w:tr w:rsidR="00B65360" w:rsidRPr="00DC7D8E" w:rsidTr="008F40E3">
        <w:trPr>
          <w:trHeight w:val="333"/>
          <w:jc w:val="center"/>
        </w:trPr>
        <w:tc>
          <w:tcPr>
            <w:tcW w:w="2267" w:type="dxa"/>
            <w:vAlign w:val="center"/>
          </w:tcPr>
          <w:p w:rsidR="00B65360" w:rsidRPr="009F41E0" w:rsidRDefault="00B65360" w:rsidP="009424B6">
            <w:pPr>
              <w:jc w:val="center"/>
              <w:rPr>
                <w:rFonts w:ascii="Times New Roman" w:eastAsia="標楷體" w:hAnsi="Times New Roman"/>
              </w:rPr>
            </w:pPr>
            <w:r w:rsidRPr="009F41E0">
              <w:rPr>
                <w:rFonts w:ascii="Times New Roman" w:eastAsia="標楷體" w:hAnsi="標楷體" w:hint="eastAsia"/>
              </w:rPr>
              <w:t>藥品成分</w:t>
            </w:r>
          </w:p>
        </w:tc>
        <w:tc>
          <w:tcPr>
            <w:tcW w:w="6886" w:type="dxa"/>
          </w:tcPr>
          <w:p w:rsidR="00B65360" w:rsidRPr="009F41E0" w:rsidRDefault="00B65360" w:rsidP="009424B6">
            <w:pPr>
              <w:pStyle w:val="1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proofErr w:type="spellStart"/>
            <w:r w:rsidRPr="009F41E0">
              <w:rPr>
                <w:rFonts w:ascii="Times New Roman" w:eastAsia="標楷體" w:hAnsi="Times New Roman" w:cs="Times New Roman"/>
                <w:b w:val="0"/>
                <w:kern w:val="0"/>
                <w:sz w:val="24"/>
                <w:szCs w:val="24"/>
              </w:rPr>
              <w:t>Olmesartan</w:t>
            </w:r>
            <w:proofErr w:type="spellEnd"/>
            <w:r w:rsidRPr="009F41E0">
              <w:rPr>
                <w:rFonts w:ascii="Times New Roman" w:eastAsia="標楷體" w:hAnsi="Times New Roman" w:cs="Times New Roman"/>
                <w:b w:val="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F41E0">
              <w:rPr>
                <w:rFonts w:ascii="Times New Roman" w:eastAsia="標楷體" w:hAnsi="Times New Roman" w:cs="Times New Roman"/>
                <w:b w:val="0"/>
                <w:kern w:val="0"/>
                <w:sz w:val="24"/>
                <w:szCs w:val="24"/>
              </w:rPr>
              <w:t>medoxomil</w:t>
            </w:r>
            <w:proofErr w:type="spellEnd"/>
          </w:p>
        </w:tc>
      </w:tr>
      <w:tr w:rsidR="00B65360" w:rsidRPr="00DC7D8E" w:rsidTr="008F40E3">
        <w:trPr>
          <w:trHeight w:val="333"/>
          <w:jc w:val="center"/>
        </w:trPr>
        <w:tc>
          <w:tcPr>
            <w:tcW w:w="2267" w:type="dxa"/>
            <w:vAlign w:val="center"/>
          </w:tcPr>
          <w:p w:rsidR="00B65360" w:rsidRPr="009F41E0" w:rsidRDefault="00B65360" w:rsidP="009424B6">
            <w:pPr>
              <w:jc w:val="center"/>
              <w:rPr>
                <w:rFonts w:ascii="Times New Roman" w:eastAsia="標楷體" w:hAnsi="Times New Roman"/>
              </w:rPr>
            </w:pPr>
            <w:r w:rsidRPr="009F41E0">
              <w:rPr>
                <w:rFonts w:ascii="Times New Roman" w:eastAsia="標楷體" w:hAnsi="標楷體" w:hint="eastAsia"/>
              </w:rPr>
              <w:t>藥品名稱</w:t>
            </w:r>
          </w:p>
          <w:p w:rsidR="00B65360" w:rsidRPr="009F41E0" w:rsidRDefault="00B65360" w:rsidP="009424B6">
            <w:pPr>
              <w:jc w:val="center"/>
              <w:rPr>
                <w:rFonts w:ascii="Times New Roman" w:eastAsia="標楷體" w:hAnsi="Times New Roman"/>
              </w:rPr>
            </w:pPr>
            <w:r w:rsidRPr="009F41E0">
              <w:rPr>
                <w:rFonts w:ascii="Times New Roman" w:eastAsia="標楷體" w:hAnsi="標楷體" w:hint="eastAsia"/>
              </w:rPr>
              <w:t>及許可證字號</w:t>
            </w:r>
          </w:p>
        </w:tc>
        <w:tc>
          <w:tcPr>
            <w:tcW w:w="6886" w:type="dxa"/>
          </w:tcPr>
          <w:p w:rsidR="00B65360" w:rsidRDefault="00B65360" w:rsidP="00C72B4A">
            <w:pPr>
              <w:pStyle w:val="1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r w:rsidRPr="009F41E0">
              <w:rPr>
                <w:rFonts w:ascii="Times New Roman" w:eastAsia="標楷體" w:hAnsi="標楷體" w:cs="Times New Roman" w:hint="eastAsia"/>
                <w:b w:val="0"/>
                <w:bCs w:val="0"/>
                <w:color w:val="000000"/>
                <w:sz w:val="24"/>
                <w:szCs w:val="24"/>
              </w:rPr>
              <w:t>本部核准含</w:t>
            </w:r>
            <w:proofErr w:type="spellStart"/>
            <w:r w:rsidRPr="00C72B4A">
              <w:rPr>
                <w:rFonts w:ascii="Times New Roman" w:eastAsia="標楷體" w:hAnsi="Times New Roman" w:cs="Times New Roman"/>
                <w:b w:val="0"/>
                <w:bCs w:val="0"/>
                <w:color w:val="000000"/>
                <w:sz w:val="24"/>
                <w:szCs w:val="24"/>
              </w:rPr>
              <w:t>o</w:t>
            </w:r>
            <w:r w:rsidRPr="00C72B4A">
              <w:rPr>
                <w:rFonts w:ascii="Times New Roman" w:eastAsia="標楷體" w:hAnsi="Times New Roman" w:cs="Times New Roman"/>
                <w:b w:val="0"/>
                <w:kern w:val="0"/>
                <w:sz w:val="24"/>
                <w:szCs w:val="24"/>
              </w:rPr>
              <w:t>lmesartan</w:t>
            </w:r>
            <w:proofErr w:type="spellEnd"/>
            <w:r w:rsidRPr="00C72B4A">
              <w:rPr>
                <w:rFonts w:ascii="Times New Roman" w:eastAsia="標楷體" w:hAnsi="Times New Roman" w:cs="Times New Roman"/>
                <w:b w:val="0"/>
                <w:kern w:val="0"/>
                <w:sz w:val="24"/>
                <w:szCs w:val="24"/>
              </w:rPr>
              <w:t xml:space="preserve"> </w:t>
            </w:r>
            <w:proofErr w:type="spellStart"/>
            <w:r w:rsidRPr="00C72B4A">
              <w:rPr>
                <w:rFonts w:ascii="Times New Roman" w:eastAsia="標楷體" w:hAnsi="Times New Roman" w:cs="Times New Roman"/>
                <w:b w:val="0"/>
                <w:kern w:val="0"/>
                <w:sz w:val="24"/>
                <w:szCs w:val="24"/>
              </w:rPr>
              <w:t>medoxomil</w:t>
            </w:r>
            <w:proofErr w:type="spellEnd"/>
            <w:r w:rsidRPr="009F41E0">
              <w:rPr>
                <w:rFonts w:ascii="Times New Roman" w:eastAsia="標楷體" w:hAnsi="標楷體" w:cs="Times New Roman" w:hint="eastAsia"/>
                <w:b w:val="0"/>
                <w:sz w:val="24"/>
                <w:szCs w:val="24"/>
              </w:rPr>
              <w:t>相關</w:t>
            </w:r>
            <w:r w:rsidRPr="009F41E0">
              <w:rPr>
                <w:rFonts w:ascii="Times New Roman" w:eastAsia="標楷體" w:hAnsi="標楷體" w:cs="Times New Roman" w:hint="eastAsia"/>
                <w:b w:val="0"/>
                <w:bCs w:val="0"/>
                <w:color w:val="000000"/>
                <w:sz w:val="24"/>
                <w:szCs w:val="24"/>
              </w:rPr>
              <w:t>成分藥品製劑許可證共</w:t>
            </w:r>
            <w:r w:rsidRPr="009F41E0">
              <w:rPr>
                <w:rFonts w:ascii="Times New Roman" w:eastAsia="標楷體" w:hAnsi="Times New Roman" w:cs="Times New Roman"/>
                <w:b w:val="0"/>
                <w:bCs w:val="0"/>
                <w:color w:val="000000"/>
                <w:sz w:val="24"/>
                <w:szCs w:val="24"/>
              </w:rPr>
              <w:t>12</w:t>
            </w:r>
            <w:r w:rsidRPr="009F41E0">
              <w:rPr>
                <w:rFonts w:ascii="Times New Roman" w:eastAsia="標楷體" w:hAnsi="標楷體" w:cs="Times New Roman" w:hint="eastAsia"/>
                <w:b w:val="0"/>
                <w:bCs w:val="0"/>
                <w:color w:val="000000"/>
                <w:sz w:val="24"/>
                <w:szCs w:val="24"/>
              </w:rPr>
              <w:t>張。</w:t>
            </w:r>
            <w:r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查詢網址：</w:t>
            </w:r>
            <w:r w:rsidRPr="00C72B4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http://www.fda.gov.tw/MLMS/(</w:t>
            </w:r>
            <w:proofErr w:type="gramStart"/>
            <w:r w:rsidRPr="00C72B4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S(</w:t>
            </w:r>
            <w:proofErr w:type="gramEnd"/>
            <w:r w:rsidRPr="00C72B4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teugvm55wiynbf3h</w:t>
            </w:r>
          </w:p>
          <w:p w:rsidR="00B65360" w:rsidRPr="00C72B4A" w:rsidRDefault="00B65360" w:rsidP="00C72B4A">
            <w:pPr>
              <w:pStyle w:val="1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r w:rsidRPr="00C72B4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0ac40i55))/H0001.aspx</w:t>
            </w:r>
          </w:p>
        </w:tc>
      </w:tr>
      <w:tr w:rsidR="00B65360" w:rsidRPr="00DC7D8E" w:rsidTr="008F40E3">
        <w:trPr>
          <w:trHeight w:val="333"/>
          <w:jc w:val="center"/>
        </w:trPr>
        <w:tc>
          <w:tcPr>
            <w:tcW w:w="2267" w:type="dxa"/>
            <w:vAlign w:val="center"/>
          </w:tcPr>
          <w:p w:rsidR="00B65360" w:rsidRPr="009F41E0" w:rsidRDefault="00B65360" w:rsidP="009424B6">
            <w:pPr>
              <w:jc w:val="center"/>
              <w:rPr>
                <w:rFonts w:ascii="Times New Roman" w:eastAsia="標楷體" w:hAnsi="Times New Roman"/>
              </w:rPr>
            </w:pPr>
            <w:r w:rsidRPr="009F41E0">
              <w:rPr>
                <w:rFonts w:ascii="Times New Roman" w:eastAsia="標楷體" w:hAnsi="標楷體" w:hint="eastAsia"/>
                <w:color w:val="000000"/>
              </w:rPr>
              <w:t>適應症</w:t>
            </w:r>
          </w:p>
        </w:tc>
        <w:tc>
          <w:tcPr>
            <w:tcW w:w="6886" w:type="dxa"/>
          </w:tcPr>
          <w:p w:rsidR="00B65360" w:rsidRPr="009F41E0" w:rsidRDefault="00B65360" w:rsidP="009424B6">
            <w:pPr>
              <w:rPr>
                <w:rFonts w:ascii="Times New Roman" w:eastAsia="標楷體" w:hAnsi="Times New Roman"/>
              </w:rPr>
            </w:pPr>
            <w:r w:rsidRPr="009F41E0">
              <w:rPr>
                <w:rFonts w:ascii="Times New Roman" w:eastAsia="標楷體" w:hAnsi="標楷體" w:hint="eastAsia"/>
              </w:rPr>
              <w:t>高血壓</w:t>
            </w:r>
          </w:p>
        </w:tc>
      </w:tr>
      <w:tr w:rsidR="00B65360" w:rsidRPr="00DC7D8E" w:rsidTr="008F40E3">
        <w:trPr>
          <w:jc w:val="center"/>
        </w:trPr>
        <w:tc>
          <w:tcPr>
            <w:tcW w:w="2267" w:type="dxa"/>
            <w:vAlign w:val="center"/>
          </w:tcPr>
          <w:p w:rsidR="00B65360" w:rsidRPr="009F41E0" w:rsidRDefault="00B65360" w:rsidP="009424B6">
            <w:pPr>
              <w:jc w:val="center"/>
              <w:rPr>
                <w:rFonts w:ascii="Times New Roman" w:eastAsia="標楷體" w:hAnsi="Times New Roman"/>
              </w:rPr>
            </w:pPr>
            <w:r w:rsidRPr="009F41E0">
              <w:rPr>
                <w:rFonts w:ascii="Times New Roman" w:eastAsia="標楷體" w:hAnsi="標楷體" w:hint="eastAsia"/>
              </w:rPr>
              <w:t>藥理作用機轉</w:t>
            </w:r>
          </w:p>
        </w:tc>
        <w:tc>
          <w:tcPr>
            <w:tcW w:w="6886" w:type="dxa"/>
          </w:tcPr>
          <w:p w:rsidR="00B65360" w:rsidRPr="00767F1D" w:rsidRDefault="00B65360" w:rsidP="00E81EED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proofErr w:type="spellStart"/>
            <w:r w:rsidRPr="00767F1D">
              <w:rPr>
                <w:rFonts w:ascii="Times New Roman" w:eastAsia="標楷體" w:hAnsi="Times New Roman"/>
                <w:bCs/>
                <w:color w:val="000000"/>
                <w:szCs w:val="24"/>
              </w:rPr>
              <w:t>Olmesartan</w:t>
            </w:r>
            <w:proofErr w:type="spellEnd"/>
            <w:r w:rsidRPr="00767F1D">
              <w:rPr>
                <w:rStyle w:val="st1"/>
                <w:rFonts w:ascii="Times New Roman" w:eastAsia="標楷體" w:hAnsi="標楷體" w:hint="eastAsia"/>
                <w:color w:val="000000"/>
              </w:rPr>
              <w:t>為一選擇性</w:t>
            </w:r>
            <w:r w:rsidRPr="00767F1D">
              <w:rPr>
                <w:rStyle w:val="st1"/>
                <w:rFonts w:ascii="Times New Roman" w:eastAsia="標楷體" w:hAnsi="Times New Roman"/>
                <w:color w:val="000000"/>
              </w:rPr>
              <w:t xml:space="preserve">AT1 </w:t>
            </w:r>
            <w:r w:rsidRPr="00767F1D">
              <w:rPr>
                <w:rStyle w:val="st1"/>
                <w:rFonts w:ascii="Times New Roman" w:eastAsia="標楷體" w:hAnsi="標楷體" w:hint="eastAsia"/>
                <w:color w:val="000000"/>
              </w:rPr>
              <w:t>亞型</w:t>
            </w:r>
            <w:r w:rsidRPr="00767F1D">
              <w:rPr>
                <w:rStyle w:val="ae"/>
                <w:rFonts w:ascii="Times New Roman" w:eastAsia="標楷體" w:hAnsi="標楷體" w:hint="eastAsia"/>
                <w:color w:val="000000"/>
              </w:rPr>
              <w:t>血管加壓素</w:t>
            </w:r>
            <w:r w:rsidRPr="00767F1D">
              <w:rPr>
                <w:rStyle w:val="ae"/>
                <w:rFonts w:ascii="Times New Roman" w:eastAsia="標楷體" w:hAnsi="Times New Roman"/>
                <w:color w:val="000000"/>
              </w:rPr>
              <w:t>II</w:t>
            </w:r>
            <w:r w:rsidRPr="00767F1D">
              <w:rPr>
                <w:rStyle w:val="st1"/>
                <w:rFonts w:ascii="Times New Roman" w:eastAsia="標楷體" w:hAnsi="Times New Roman"/>
                <w:color w:val="000000"/>
              </w:rPr>
              <w:t xml:space="preserve"> </w:t>
            </w:r>
            <w:r w:rsidRPr="00767F1D">
              <w:rPr>
                <w:rStyle w:val="st1"/>
                <w:rFonts w:ascii="Times New Roman" w:eastAsia="標楷體" w:hAnsi="標楷體" w:hint="eastAsia"/>
                <w:color w:val="000000"/>
              </w:rPr>
              <w:t>接受器之拮抗劑</w:t>
            </w:r>
            <w:r w:rsidRPr="00767F1D">
              <w:rPr>
                <w:rFonts w:ascii="Times New Roman" w:eastAsia="標楷體" w:hAnsi="標楷體" w:hint="eastAsia"/>
                <w:bCs/>
                <w:color w:val="000000"/>
                <w:szCs w:val="24"/>
              </w:rPr>
              <w:t>，可</w:t>
            </w:r>
            <w:r w:rsidRPr="00767F1D">
              <w:rPr>
                <w:rFonts w:ascii="Times New Roman" w:eastAsia="標楷體" w:hAnsi="標楷體" w:hint="eastAsia"/>
                <w:color w:val="000000"/>
                <w:kern w:val="36"/>
                <w:szCs w:val="24"/>
                <w:lang w:bidi="hi-IN"/>
              </w:rPr>
              <w:t>阻斷血管加壓素</w:t>
            </w:r>
            <w:r w:rsidRPr="00767F1D">
              <w:rPr>
                <w:rFonts w:ascii="Times New Roman" w:eastAsia="標楷體" w:hAnsi="Times New Roman"/>
                <w:color w:val="000000"/>
                <w:kern w:val="36"/>
                <w:szCs w:val="24"/>
                <w:lang w:bidi="hi-IN"/>
              </w:rPr>
              <w:t>II</w:t>
            </w:r>
            <w:r w:rsidRPr="00767F1D">
              <w:rPr>
                <w:rFonts w:ascii="Times New Roman" w:eastAsia="標楷體" w:hAnsi="標楷體" w:hint="eastAsia"/>
                <w:color w:val="000000"/>
                <w:kern w:val="36"/>
                <w:szCs w:val="24"/>
                <w:lang w:bidi="hi-IN"/>
              </w:rPr>
              <w:t>與血管平滑肌上</w:t>
            </w:r>
            <w:r w:rsidRPr="00767F1D">
              <w:rPr>
                <w:rFonts w:ascii="Times New Roman" w:eastAsia="標楷體" w:hAnsi="Times New Roman"/>
                <w:color w:val="000000"/>
                <w:kern w:val="36"/>
                <w:szCs w:val="24"/>
                <w:lang w:bidi="hi-IN"/>
              </w:rPr>
              <w:t>AT1</w:t>
            </w:r>
            <w:r w:rsidRPr="00767F1D">
              <w:rPr>
                <w:rFonts w:ascii="Times New Roman" w:eastAsia="標楷體" w:hAnsi="標楷體" w:hint="eastAsia"/>
                <w:color w:val="000000"/>
                <w:kern w:val="36"/>
                <w:szCs w:val="24"/>
                <w:lang w:bidi="hi-IN"/>
              </w:rPr>
              <w:t>接受器之結合，進而抑制血管加壓素</w:t>
            </w:r>
            <w:r w:rsidRPr="00767F1D">
              <w:rPr>
                <w:rFonts w:ascii="Times New Roman" w:eastAsia="標楷體" w:hAnsi="Times New Roman"/>
                <w:color w:val="000000"/>
                <w:kern w:val="36"/>
                <w:szCs w:val="24"/>
                <w:lang w:bidi="hi-IN"/>
              </w:rPr>
              <w:t>II</w:t>
            </w:r>
            <w:r w:rsidRPr="00767F1D">
              <w:rPr>
                <w:rFonts w:ascii="Times New Roman" w:eastAsia="標楷體" w:hAnsi="標楷體" w:hint="eastAsia"/>
                <w:color w:val="000000"/>
                <w:kern w:val="36"/>
                <w:szCs w:val="24"/>
                <w:lang w:bidi="hi-IN"/>
              </w:rPr>
              <w:t>之血管收縮作用。</w:t>
            </w:r>
          </w:p>
        </w:tc>
      </w:tr>
      <w:tr w:rsidR="00B65360" w:rsidRPr="00DC7D8E" w:rsidTr="008F40E3">
        <w:trPr>
          <w:jc w:val="center"/>
        </w:trPr>
        <w:tc>
          <w:tcPr>
            <w:tcW w:w="2267" w:type="dxa"/>
            <w:vAlign w:val="center"/>
          </w:tcPr>
          <w:p w:rsidR="00B65360" w:rsidRPr="009F41E0" w:rsidRDefault="00B65360" w:rsidP="009424B6">
            <w:pPr>
              <w:jc w:val="center"/>
              <w:rPr>
                <w:rFonts w:ascii="Times New Roman" w:eastAsia="標楷體" w:hAnsi="Times New Roman"/>
              </w:rPr>
            </w:pPr>
            <w:r w:rsidRPr="009F41E0">
              <w:rPr>
                <w:rFonts w:ascii="Times New Roman" w:eastAsia="標楷體" w:hAnsi="標楷體" w:hint="eastAsia"/>
              </w:rPr>
              <w:t>訊息緣由</w:t>
            </w:r>
          </w:p>
        </w:tc>
        <w:tc>
          <w:tcPr>
            <w:tcW w:w="6886" w:type="dxa"/>
          </w:tcPr>
          <w:p w:rsidR="00B65360" w:rsidRPr="009F41E0" w:rsidRDefault="00B65360" w:rsidP="00E81EED">
            <w:pPr>
              <w:jc w:val="both"/>
              <w:rPr>
                <w:rFonts w:ascii="Times New Roman" w:eastAsia="標楷體" w:hAnsi="Times New Roman"/>
              </w:rPr>
            </w:pPr>
            <w:r w:rsidRPr="009F41E0">
              <w:rPr>
                <w:rFonts w:ascii="Times New Roman" w:eastAsia="標楷體" w:hAnsi="Times New Roman"/>
              </w:rPr>
              <w:t>2013/7/3</w:t>
            </w:r>
            <w:r w:rsidRPr="009F41E0">
              <w:rPr>
                <w:rFonts w:ascii="Times New Roman" w:eastAsia="標楷體" w:hAnsi="標楷體" w:hint="eastAsia"/>
              </w:rPr>
              <w:t>美國</w:t>
            </w:r>
            <w:r w:rsidRPr="009F41E0">
              <w:rPr>
                <w:rFonts w:ascii="Times New Roman" w:eastAsia="標楷體" w:hAnsi="Times New Roman"/>
              </w:rPr>
              <w:t>FDA</w:t>
            </w:r>
            <w:r w:rsidR="00C80530">
              <w:rPr>
                <w:rFonts w:ascii="Times New Roman" w:eastAsia="標楷體" w:hAnsi="標楷體" w:hint="eastAsia"/>
              </w:rPr>
              <w:t>發布</w:t>
            </w:r>
            <w:r w:rsidRPr="009F41E0">
              <w:rPr>
                <w:rFonts w:ascii="Times New Roman" w:eastAsia="標楷體" w:hAnsi="標楷體" w:hint="eastAsia"/>
              </w:rPr>
              <w:t>含</w:t>
            </w:r>
            <w:proofErr w:type="spellStart"/>
            <w:r w:rsidRPr="00C72B4A">
              <w:rPr>
                <w:rFonts w:ascii="Times New Roman" w:eastAsia="標楷體" w:hAnsi="Times New Roman"/>
                <w:bCs/>
                <w:color w:val="000000"/>
                <w:szCs w:val="24"/>
              </w:rPr>
              <w:t>o</w:t>
            </w:r>
            <w:r w:rsidRPr="00C72B4A">
              <w:rPr>
                <w:rFonts w:ascii="Times New Roman" w:eastAsia="標楷體" w:hAnsi="Times New Roman"/>
                <w:kern w:val="0"/>
                <w:szCs w:val="24"/>
              </w:rPr>
              <w:t>lmesartan</w:t>
            </w:r>
            <w:proofErr w:type="spellEnd"/>
            <w:r w:rsidRPr="00C72B4A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proofErr w:type="spellStart"/>
            <w:r w:rsidRPr="00C72B4A">
              <w:rPr>
                <w:rFonts w:ascii="Times New Roman" w:eastAsia="標楷體" w:hAnsi="Times New Roman"/>
                <w:kern w:val="0"/>
                <w:szCs w:val="24"/>
              </w:rPr>
              <w:t>medoxomil</w:t>
            </w:r>
            <w:proofErr w:type="spellEnd"/>
            <w:r w:rsidR="00C80530">
              <w:rPr>
                <w:rFonts w:ascii="Times New Roman" w:eastAsia="標楷體" w:hAnsi="Times New Roman" w:hint="eastAsia"/>
                <w:kern w:val="0"/>
                <w:szCs w:val="24"/>
              </w:rPr>
              <w:t>成分</w:t>
            </w:r>
            <w:r w:rsidRPr="009F41E0">
              <w:rPr>
                <w:rFonts w:ascii="Times New Roman" w:eastAsia="標楷體" w:hAnsi="標楷體" w:hint="eastAsia"/>
              </w:rPr>
              <w:t>藥品可能會引起</w:t>
            </w:r>
            <w:r w:rsidRPr="00C72B4A">
              <w:rPr>
                <w:rFonts w:ascii="Times New Roman" w:eastAsia="標楷體" w:hAnsi="標楷體" w:hint="eastAsia"/>
              </w:rPr>
              <w:t>類口炎性腹瀉腸病變</w:t>
            </w:r>
            <w:r>
              <w:rPr>
                <w:rFonts w:ascii="Times New Roman" w:eastAsia="標楷體" w:hAnsi="標楷體"/>
              </w:rPr>
              <w:t>(</w:t>
            </w:r>
            <w:proofErr w:type="spellStart"/>
            <w:r w:rsidRPr="00C72B4A">
              <w:rPr>
                <w:rFonts w:ascii="Times New Roman" w:eastAsia="標楷體" w:hAnsi="Times New Roman"/>
                <w:kern w:val="0"/>
              </w:rPr>
              <w:t>sprue</w:t>
            </w:r>
            <w:proofErr w:type="spellEnd"/>
            <w:r w:rsidRPr="00C72B4A">
              <w:rPr>
                <w:rFonts w:ascii="Times New Roman" w:eastAsia="標楷體" w:hAnsi="Times New Roman"/>
                <w:kern w:val="0"/>
              </w:rPr>
              <w:t xml:space="preserve">-like </w:t>
            </w:r>
            <w:proofErr w:type="spellStart"/>
            <w:r w:rsidRPr="00C72B4A">
              <w:rPr>
                <w:rFonts w:ascii="Times New Roman" w:eastAsia="標楷體" w:hAnsi="Times New Roman"/>
                <w:kern w:val="0"/>
              </w:rPr>
              <w:t>enteropathy</w:t>
            </w:r>
            <w:proofErr w:type="spellEnd"/>
            <w:r>
              <w:rPr>
                <w:rFonts w:ascii="Times New Roman" w:eastAsia="標楷體" w:hAnsi="標楷體"/>
              </w:rPr>
              <w:t>)</w:t>
            </w:r>
            <w:r w:rsidRPr="009F41E0">
              <w:rPr>
                <w:rFonts w:ascii="Times New Roman" w:eastAsia="標楷體" w:hAnsi="標楷體" w:hint="eastAsia"/>
              </w:rPr>
              <w:t>之風險。</w:t>
            </w:r>
          </w:p>
          <w:p w:rsidR="00B65360" w:rsidRPr="009F41E0" w:rsidRDefault="00B65360" w:rsidP="004E7FCF">
            <w:pPr>
              <w:rPr>
                <w:rFonts w:ascii="Times New Roman" w:eastAsia="標楷體" w:hAnsi="Times New Roman"/>
              </w:rPr>
            </w:pPr>
            <w:r w:rsidRPr="00C80530">
              <w:rPr>
                <w:rFonts w:ascii="Times New Roman" w:eastAsia="標楷體" w:hAnsi="Times New Roman"/>
              </w:rPr>
              <w:t>http://www.fda.gov/Safety/MedWatch/SafetyInformation/SafetyAlertsforHumanMedicalProducts/ucm359528.htm</w:t>
            </w:r>
          </w:p>
        </w:tc>
      </w:tr>
      <w:tr w:rsidR="00B65360" w:rsidRPr="00DC7D8E" w:rsidTr="008F40E3">
        <w:trPr>
          <w:jc w:val="center"/>
        </w:trPr>
        <w:tc>
          <w:tcPr>
            <w:tcW w:w="2267" w:type="dxa"/>
            <w:vAlign w:val="center"/>
          </w:tcPr>
          <w:p w:rsidR="00B65360" w:rsidRPr="009F41E0" w:rsidRDefault="00B65360" w:rsidP="009424B6">
            <w:pPr>
              <w:jc w:val="center"/>
              <w:rPr>
                <w:rFonts w:ascii="Times New Roman" w:eastAsia="標楷體" w:hAnsi="Times New Roman"/>
              </w:rPr>
            </w:pPr>
            <w:r w:rsidRPr="009F41E0">
              <w:rPr>
                <w:rFonts w:ascii="Times New Roman" w:eastAsia="標楷體" w:hAnsi="標楷體" w:hint="eastAsia"/>
              </w:rPr>
              <w:t>藥品安全有關資訊分析及描述</w:t>
            </w:r>
          </w:p>
        </w:tc>
        <w:tc>
          <w:tcPr>
            <w:tcW w:w="6886" w:type="dxa"/>
          </w:tcPr>
          <w:p w:rsidR="00B65360" w:rsidRDefault="00B65360" w:rsidP="00A450C3">
            <w:pPr>
              <w:pStyle w:val="ab"/>
              <w:ind w:leftChars="0" w:left="0"/>
              <w:jc w:val="both"/>
              <w:rPr>
                <w:rFonts w:eastAsia="標楷體" w:hAnsi="標楷體"/>
              </w:rPr>
            </w:pPr>
            <w:r w:rsidRPr="002606DB">
              <w:rPr>
                <w:rFonts w:eastAsia="標楷體" w:hAnsi="標楷體" w:hint="eastAsia"/>
                <w:kern w:val="0"/>
              </w:rPr>
              <w:t>美國</w:t>
            </w:r>
            <w:r w:rsidRPr="002606DB">
              <w:rPr>
                <w:rFonts w:eastAsia="標楷體"/>
                <w:kern w:val="0"/>
              </w:rPr>
              <w:t>FDA</w:t>
            </w:r>
            <w:r>
              <w:rPr>
                <w:rFonts w:eastAsia="標楷體" w:hAnsi="標楷體" w:hint="eastAsia"/>
              </w:rPr>
              <w:t>發布</w:t>
            </w:r>
            <w:r w:rsidRPr="009F41E0">
              <w:rPr>
                <w:rFonts w:eastAsia="標楷體" w:hAnsi="標楷體" w:hint="eastAsia"/>
              </w:rPr>
              <w:t>含</w:t>
            </w:r>
            <w:proofErr w:type="spellStart"/>
            <w:r w:rsidRPr="00C72B4A">
              <w:rPr>
                <w:rFonts w:eastAsia="標楷體"/>
                <w:bCs/>
                <w:color w:val="000000"/>
              </w:rPr>
              <w:t>o</w:t>
            </w:r>
            <w:r w:rsidRPr="00C72B4A">
              <w:rPr>
                <w:rFonts w:eastAsia="標楷體"/>
                <w:kern w:val="0"/>
              </w:rPr>
              <w:t>lmesartan</w:t>
            </w:r>
            <w:proofErr w:type="spellEnd"/>
            <w:r w:rsidRPr="00C72B4A">
              <w:rPr>
                <w:rFonts w:eastAsia="標楷體"/>
                <w:kern w:val="0"/>
              </w:rPr>
              <w:t xml:space="preserve"> </w:t>
            </w:r>
            <w:proofErr w:type="spellStart"/>
            <w:r w:rsidRPr="00C72B4A">
              <w:rPr>
                <w:rFonts w:eastAsia="標楷體"/>
                <w:kern w:val="0"/>
              </w:rPr>
              <w:t>medoxomil</w:t>
            </w:r>
            <w:proofErr w:type="spellEnd"/>
            <w:r w:rsidR="00C80530">
              <w:rPr>
                <w:rFonts w:eastAsia="標楷體" w:hint="eastAsia"/>
                <w:kern w:val="0"/>
              </w:rPr>
              <w:t>成分</w:t>
            </w:r>
            <w:r w:rsidRPr="009F41E0">
              <w:rPr>
                <w:rFonts w:eastAsia="標楷體" w:hAnsi="標楷體" w:hint="eastAsia"/>
              </w:rPr>
              <w:t>藥品</w:t>
            </w:r>
            <w:r>
              <w:rPr>
                <w:rFonts w:eastAsia="標楷體" w:hAnsi="標楷體" w:hint="eastAsia"/>
              </w:rPr>
              <w:t>有關</w:t>
            </w:r>
            <w:r w:rsidRPr="00C72B4A">
              <w:rPr>
                <w:rFonts w:eastAsia="標楷體" w:hAnsi="標楷體" w:hint="eastAsia"/>
              </w:rPr>
              <w:t>類口炎性腹瀉腸病變</w:t>
            </w:r>
            <w:r>
              <w:rPr>
                <w:rFonts w:eastAsia="標楷體" w:hAnsi="標楷體"/>
              </w:rPr>
              <w:t>(</w:t>
            </w:r>
            <w:proofErr w:type="spellStart"/>
            <w:r w:rsidRPr="00C72B4A">
              <w:rPr>
                <w:rFonts w:eastAsia="標楷體"/>
                <w:kern w:val="0"/>
              </w:rPr>
              <w:t>sprue</w:t>
            </w:r>
            <w:proofErr w:type="spellEnd"/>
            <w:r w:rsidRPr="00C72B4A">
              <w:rPr>
                <w:rFonts w:eastAsia="標楷體"/>
                <w:kern w:val="0"/>
              </w:rPr>
              <w:t xml:space="preserve">-like </w:t>
            </w:r>
            <w:proofErr w:type="spellStart"/>
            <w:r w:rsidRPr="00C72B4A">
              <w:rPr>
                <w:rFonts w:eastAsia="標楷體"/>
                <w:kern w:val="0"/>
              </w:rPr>
              <w:t>enteropathy</w:t>
            </w:r>
            <w:proofErr w:type="spellEnd"/>
            <w:r>
              <w:rPr>
                <w:rFonts w:eastAsia="標楷體" w:hAnsi="標楷體"/>
              </w:rPr>
              <w:t>)</w:t>
            </w:r>
            <w:r>
              <w:rPr>
                <w:rFonts w:eastAsia="標楷體" w:hAnsi="標楷體" w:hint="eastAsia"/>
              </w:rPr>
              <w:t>之安全警訊：</w:t>
            </w:r>
          </w:p>
          <w:p w:rsidR="00B65360" w:rsidRDefault="00B65360" w:rsidP="00A450C3">
            <w:pPr>
              <w:pStyle w:val="ab"/>
              <w:numPr>
                <w:ilvl w:val="0"/>
                <w:numId w:val="4"/>
              </w:numPr>
              <w:ind w:leftChars="0"/>
              <w:jc w:val="both"/>
              <w:rPr>
                <w:rFonts w:eastAsia="標楷體" w:hAnsi="標楷體"/>
                <w:kern w:val="0"/>
              </w:rPr>
            </w:pPr>
            <w:r w:rsidRPr="002606DB">
              <w:rPr>
                <w:rFonts w:eastAsia="標楷體" w:hAnsi="標楷體" w:hint="eastAsia"/>
                <w:kern w:val="0"/>
              </w:rPr>
              <w:t>經由</w:t>
            </w:r>
            <w:r>
              <w:rPr>
                <w:rFonts w:eastAsia="標楷體" w:hAnsi="標楷體" w:hint="eastAsia"/>
                <w:kern w:val="0"/>
              </w:rPr>
              <w:t>美國</w:t>
            </w:r>
            <w:r w:rsidRPr="002606DB">
              <w:rPr>
                <w:rFonts w:eastAsia="標楷體" w:hint="eastAsia"/>
                <w:kern w:val="0"/>
              </w:rPr>
              <w:t>不良事件</w:t>
            </w:r>
            <w:r>
              <w:rPr>
                <w:rFonts w:eastAsia="標楷體" w:hAnsi="標楷體" w:hint="eastAsia"/>
                <w:kern w:val="0"/>
              </w:rPr>
              <w:t>通報資料及相關文獻資料</w:t>
            </w:r>
            <w:r w:rsidRPr="002606DB">
              <w:rPr>
                <w:rFonts w:eastAsia="標楷體" w:hAnsi="標楷體" w:hint="eastAsia"/>
                <w:kern w:val="0"/>
              </w:rPr>
              <w:t>分析，發現服用</w:t>
            </w:r>
            <w:proofErr w:type="spellStart"/>
            <w:r w:rsidRPr="002606DB">
              <w:rPr>
                <w:rFonts w:eastAsia="標楷體"/>
                <w:kern w:val="0"/>
              </w:rPr>
              <w:t>olmesartan</w:t>
            </w:r>
            <w:proofErr w:type="spellEnd"/>
            <w:r w:rsidRPr="002606DB">
              <w:rPr>
                <w:rFonts w:eastAsia="標楷體"/>
                <w:kern w:val="0"/>
              </w:rPr>
              <w:t xml:space="preserve"> </w:t>
            </w:r>
            <w:proofErr w:type="spellStart"/>
            <w:r w:rsidRPr="002606DB">
              <w:rPr>
                <w:rFonts w:eastAsia="標楷體"/>
                <w:kern w:val="0"/>
              </w:rPr>
              <w:t>medoxomil</w:t>
            </w:r>
            <w:proofErr w:type="spellEnd"/>
            <w:r w:rsidR="00C80530">
              <w:rPr>
                <w:rFonts w:eastAsia="標楷體" w:hAnsi="標楷體" w:hint="eastAsia"/>
                <w:kern w:val="0"/>
              </w:rPr>
              <w:t>可能導致遲發性嚴重腹瀉伴隨體重明顯下降之不良反應，其中</w:t>
            </w:r>
            <w:r>
              <w:rPr>
                <w:rFonts w:eastAsia="標楷體" w:hAnsi="標楷體" w:hint="eastAsia"/>
                <w:kern w:val="0"/>
              </w:rPr>
              <w:t>幾例個案有腸絨毛萎縮情形；所有案例停藥後症狀皆獲得緩解，</w:t>
            </w:r>
            <w:r w:rsidRPr="002606DB">
              <w:rPr>
                <w:rFonts w:eastAsia="標楷體" w:hAnsi="標楷體" w:hint="eastAsia"/>
                <w:kern w:val="0"/>
              </w:rPr>
              <w:t>其中有</w:t>
            </w:r>
            <w:r>
              <w:rPr>
                <w:rFonts w:eastAsia="標楷體" w:hAnsi="標楷體" w:hint="eastAsia"/>
                <w:kern w:val="0"/>
              </w:rPr>
              <w:t>幾個案</w:t>
            </w:r>
            <w:r w:rsidRPr="002606DB">
              <w:rPr>
                <w:rFonts w:eastAsia="標楷體" w:hAnsi="標楷體" w:hint="eastAsia"/>
                <w:kern w:val="0"/>
              </w:rPr>
              <w:t>例</w:t>
            </w:r>
            <w:r w:rsidRPr="002606DB">
              <w:rPr>
                <w:rFonts w:eastAsia="標楷體" w:hint="eastAsia"/>
                <w:kern w:val="0"/>
              </w:rPr>
              <w:t>再次投藥</w:t>
            </w:r>
            <w:r w:rsidRPr="002606DB">
              <w:rPr>
                <w:rFonts w:eastAsia="標楷體" w:hAnsi="標楷體" w:hint="eastAsia"/>
                <w:kern w:val="0"/>
              </w:rPr>
              <w:t>後</w:t>
            </w:r>
            <w:r>
              <w:rPr>
                <w:rFonts w:eastAsia="標楷體" w:hAnsi="標楷體" w:hint="eastAsia"/>
                <w:kern w:val="0"/>
              </w:rPr>
              <w:t>又</w:t>
            </w:r>
            <w:r w:rsidRPr="002606DB">
              <w:rPr>
                <w:rFonts w:eastAsia="標楷體" w:hAnsi="標楷體" w:hint="eastAsia"/>
                <w:kern w:val="0"/>
              </w:rPr>
              <w:t>出現相同症狀。</w:t>
            </w:r>
          </w:p>
          <w:p w:rsidR="00B65360" w:rsidRPr="002606DB" w:rsidRDefault="00B65360" w:rsidP="00A450C3">
            <w:pPr>
              <w:pStyle w:val="ab"/>
              <w:numPr>
                <w:ilvl w:val="0"/>
                <w:numId w:val="4"/>
              </w:numPr>
              <w:ind w:leftChars="0"/>
              <w:jc w:val="both"/>
              <w:rPr>
                <w:rFonts w:eastAsia="標楷體"/>
                <w:kern w:val="0"/>
              </w:rPr>
            </w:pPr>
            <w:r w:rsidRPr="002606DB">
              <w:rPr>
                <w:rFonts w:eastAsia="標楷體" w:hAnsi="標楷體" w:hint="eastAsia"/>
                <w:kern w:val="0"/>
              </w:rPr>
              <w:t>其症狀包括嚴重慢性腹瀉伴隨體重明顯下降；</w:t>
            </w:r>
            <w:proofErr w:type="gramStart"/>
            <w:r>
              <w:rPr>
                <w:rFonts w:eastAsia="標楷體" w:hAnsi="標楷體" w:hint="eastAsia"/>
                <w:kern w:val="0"/>
              </w:rPr>
              <w:t>且</w:t>
            </w:r>
            <w:r w:rsidR="00FE076C">
              <w:rPr>
                <w:rFonts w:eastAsia="標楷體" w:hAnsi="標楷體" w:hint="eastAsia"/>
                <w:kern w:val="0"/>
              </w:rPr>
              <w:t>腸病變</w:t>
            </w:r>
            <w:proofErr w:type="gramEnd"/>
            <w:r w:rsidR="00FE076C">
              <w:rPr>
                <w:rFonts w:eastAsia="標楷體" w:hAnsi="標楷體" w:hint="eastAsia"/>
                <w:kern w:val="0"/>
              </w:rPr>
              <w:t>可能發生於</w:t>
            </w:r>
            <w:r w:rsidRPr="002606DB">
              <w:rPr>
                <w:rFonts w:eastAsia="標楷體" w:hAnsi="標楷體" w:hint="eastAsia"/>
                <w:kern w:val="0"/>
              </w:rPr>
              <w:t>服藥數月或數年之後。</w:t>
            </w:r>
          </w:p>
          <w:p w:rsidR="00B65360" w:rsidRPr="002606DB" w:rsidRDefault="00B65360" w:rsidP="002606DB">
            <w:pPr>
              <w:pStyle w:val="ab"/>
              <w:numPr>
                <w:ilvl w:val="0"/>
                <w:numId w:val="4"/>
              </w:numPr>
              <w:ind w:leftChars="0"/>
              <w:jc w:val="both"/>
              <w:rPr>
                <w:rFonts w:eastAsia="標楷體" w:hAnsi="標楷體"/>
                <w:kern w:val="0"/>
              </w:rPr>
            </w:pPr>
            <w:r w:rsidRPr="002606DB">
              <w:rPr>
                <w:rFonts w:eastAsia="標楷體" w:hAnsi="標楷體" w:hint="eastAsia"/>
                <w:kern w:val="0"/>
              </w:rPr>
              <w:t>美國</w:t>
            </w:r>
            <w:r w:rsidRPr="002606DB">
              <w:rPr>
                <w:rFonts w:eastAsia="標楷體"/>
                <w:kern w:val="0"/>
              </w:rPr>
              <w:t>FDA</w:t>
            </w:r>
            <w:r>
              <w:rPr>
                <w:rFonts w:eastAsia="標楷體" w:hAnsi="標楷體" w:hint="eastAsia"/>
                <w:kern w:val="0"/>
              </w:rPr>
              <w:t>已同意廠商於該藥品仿單加</w:t>
            </w:r>
            <w:proofErr w:type="gramStart"/>
            <w:r>
              <w:rPr>
                <w:rFonts w:eastAsia="標楷體" w:hAnsi="標楷體" w:hint="eastAsia"/>
                <w:kern w:val="0"/>
              </w:rPr>
              <w:t>註</w:t>
            </w:r>
            <w:proofErr w:type="gramEnd"/>
            <w:r>
              <w:rPr>
                <w:rFonts w:eastAsia="標楷體" w:hAnsi="標楷體" w:hint="eastAsia"/>
                <w:kern w:val="0"/>
              </w:rPr>
              <w:t>相關警</w:t>
            </w:r>
            <w:r w:rsidRPr="00A450C3">
              <w:rPr>
                <w:rFonts w:ascii="標楷體" w:eastAsia="標楷體" w:hAnsi="標楷體" w:hint="eastAsia"/>
                <w:kern w:val="0"/>
              </w:rPr>
              <w:t>語</w:t>
            </w:r>
            <w:r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B65360" w:rsidRPr="002606DB" w:rsidRDefault="00B65360" w:rsidP="00A450C3">
            <w:pPr>
              <w:pStyle w:val="ab"/>
              <w:numPr>
                <w:ilvl w:val="0"/>
                <w:numId w:val="4"/>
              </w:numPr>
              <w:ind w:leftChars="0"/>
              <w:jc w:val="both"/>
              <w:rPr>
                <w:rFonts w:eastAsia="標楷體"/>
              </w:rPr>
            </w:pPr>
            <w:r w:rsidRPr="002606DB">
              <w:rPr>
                <w:rFonts w:eastAsia="標楷體" w:hAnsi="標楷體" w:hint="eastAsia"/>
                <w:kern w:val="0"/>
              </w:rPr>
              <w:t>目前尚未偵測到其他</w:t>
            </w:r>
            <w:r w:rsidRPr="002606DB">
              <w:rPr>
                <w:rFonts w:eastAsia="標楷體"/>
                <w:kern w:val="0"/>
              </w:rPr>
              <w:t>ARB</w:t>
            </w:r>
            <w:r w:rsidRPr="002606DB">
              <w:rPr>
                <w:rFonts w:eastAsia="標楷體" w:hAnsi="標楷體" w:hint="eastAsia"/>
                <w:kern w:val="0"/>
              </w:rPr>
              <w:t>類藥品與</w:t>
            </w:r>
            <w:proofErr w:type="spellStart"/>
            <w:r w:rsidRPr="002606DB">
              <w:rPr>
                <w:rFonts w:eastAsia="標楷體"/>
                <w:kern w:val="0"/>
              </w:rPr>
              <w:t>sprue</w:t>
            </w:r>
            <w:proofErr w:type="spellEnd"/>
            <w:r w:rsidRPr="002606DB">
              <w:rPr>
                <w:rFonts w:eastAsia="標楷體"/>
                <w:kern w:val="0"/>
              </w:rPr>
              <w:t xml:space="preserve">-like </w:t>
            </w:r>
            <w:proofErr w:type="spellStart"/>
            <w:r w:rsidRPr="002606DB">
              <w:rPr>
                <w:rFonts w:eastAsia="標楷體"/>
                <w:kern w:val="0"/>
              </w:rPr>
              <w:t>enteropathy</w:t>
            </w:r>
            <w:proofErr w:type="spellEnd"/>
            <w:r w:rsidRPr="002606DB">
              <w:rPr>
                <w:rFonts w:eastAsia="標楷體" w:hAnsi="標楷體" w:hint="eastAsia"/>
                <w:kern w:val="0"/>
              </w:rPr>
              <w:t>之關聯性。</w:t>
            </w:r>
          </w:p>
        </w:tc>
      </w:tr>
      <w:tr w:rsidR="00B65360" w:rsidRPr="00DC7D8E" w:rsidTr="008F40E3">
        <w:trPr>
          <w:jc w:val="center"/>
        </w:trPr>
        <w:tc>
          <w:tcPr>
            <w:tcW w:w="2267" w:type="dxa"/>
            <w:vAlign w:val="center"/>
          </w:tcPr>
          <w:p w:rsidR="00B65360" w:rsidRPr="009F41E0" w:rsidRDefault="00B65360" w:rsidP="00416206">
            <w:pPr>
              <w:pStyle w:val="a8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9F41E0">
              <w:rPr>
                <w:rFonts w:ascii="Times New Roman" w:hAnsi="Times New Roman"/>
                <w:color w:val="000000"/>
              </w:rPr>
              <w:t>TFDA</w:t>
            </w:r>
            <w:r w:rsidRPr="009F41E0">
              <w:rPr>
                <w:rFonts w:ascii="Times New Roman" w:hAnsi="標楷體" w:hint="eastAsia"/>
                <w:color w:val="000000"/>
              </w:rPr>
              <w:t>風險溝通說明</w:t>
            </w:r>
            <w:r w:rsidRPr="009F41E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886" w:type="dxa"/>
          </w:tcPr>
          <w:p w:rsidR="00B65360" w:rsidRPr="009F41E0" w:rsidRDefault="00B65360" w:rsidP="00416206">
            <w:pPr>
              <w:pStyle w:val="Web"/>
              <w:numPr>
                <w:ilvl w:val="0"/>
                <w:numId w:val="1"/>
              </w:numPr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b/>
                <w:bCs/>
              </w:rPr>
            </w:pPr>
            <w:r w:rsidRPr="009F41E0">
              <w:rPr>
                <w:rFonts w:ascii="Times New Roman" w:eastAsia="標楷體" w:hAnsi="標楷體" w:cs="Times New Roman" w:hint="eastAsia"/>
                <w:b/>
                <w:bCs/>
              </w:rPr>
              <w:t>食品藥物管理署後續措施：</w:t>
            </w:r>
          </w:p>
          <w:p w:rsidR="00B65360" w:rsidRPr="006C5707" w:rsidRDefault="00B65360" w:rsidP="006C5707">
            <w:pPr>
              <w:pStyle w:val="Web"/>
              <w:spacing w:before="0" w:beforeAutospacing="0" w:after="0" w:afterAutospacing="0" w:line="400" w:lineRule="exact"/>
              <w:ind w:leftChars="191" w:left="458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我國該</w:t>
            </w:r>
            <w:r w:rsidR="00690F96">
              <w:rPr>
                <w:rFonts w:ascii="Times New Roman" w:eastAsia="標楷體" w:hAnsi="標楷體" w:cs="Times New Roman" w:hint="eastAsia"/>
              </w:rPr>
              <w:t>成分</w:t>
            </w:r>
            <w:r>
              <w:rPr>
                <w:rFonts w:ascii="Times New Roman" w:eastAsia="標楷體" w:hAnsi="標楷體" w:cs="Times New Roman" w:hint="eastAsia"/>
              </w:rPr>
              <w:t>藥品之</w:t>
            </w:r>
            <w:r w:rsidRPr="003D4748">
              <w:rPr>
                <w:rFonts w:ascii="Times New Roman" w:eastAsia="標楷體" w:hAnsi="標楷體" w:cs="Times New Roman" w:hint="eastAsia"/>
              </w:rPr>
              <w:t>原廠</w:t>
            </w:r>
            <w:r w:rsidRPr="003D4748">
              <w:rPr>
                <w:rFonts w:ascii="Times New Roman" w:eastAsia="標楷體" w:hAnsi="標楷體" w:cs="Times New Roman"/>
              </w:rPr>
              <w:t>(</w:t>
            </w:r>
            <w:r w:rsidRPr="003D4748">
              <w:rPr>
                <w:rFonts w:ascii="Times New Roman" w:eastAsia="標楷體" w:hAnsi="標楷體" w:cs="Times New Roman" w:hint="eastAsia"/>
              </w:rPr>
              <w:t>第一三共股份有限公司</w:t>
            </w:r>
            <w:r w:rsidRPr="003D4748">
              <w:rPr>
                <w:rFonts w:ascii="Times New Roman" w:eastAsia="標楷體" w:hAnsi="標楷體" w:cs="Times New Roman"/>
              </w:rPr>
              <w:t>)</w:t>
            </w:r>
            <w:r>
              <w:rPr>
                <w:rFonts w:ascii="Times New Roman" w:eastAsia="標楷體" w:hAnsi="標楷體" w:cs="Times New Roman" w:hint="eastAsia"/>
              </w:rPr>
              <w:t>已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向本署</w:t>
            </w:r>
            <w:r w:rsidR="00690F96">
              <w:rPr>
                <w:rFonts w:ascii="Times New Roman" w:eastAsia="標楷體" w:hAnsi="標楷體" w:cs="Times New Roman" w:hint="eastAsia"/>
              </w:rPr>
              <w:t>提出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說明</w:t>
            </w:r>
            <w:r w:rsidR="00690F96">
              <w:rPr>
                <w:rFonts w:ascii="Times New Roman" w:eastAsia="標楷體" w:hAnsi="標楷體" w:cs="Times New Roman" w:hint="eastAsia"/>
              </w:rPr>
              <w:t>，並</w:t>
            </w:r>
            <w:r>
              <w:rPr>
                <w:rFonts w:ascii="Times New Roman" w:eastAsia="標楷體" w:hAnsi="標楷體" w:cs="Times New Roman" w:hint="eastAsia"/>
              </w:rPr>
              <w:t>將儘速</w:t>
            </w:r>
            <w:r w:rsidR="00690F96">
              <w:rPr>
                <w:rFonts w:ascii="Times New Roman" w:eastAsia="標楷體" w:hAnsi="標楷體" w:cs="Times New Roman" w:hint="eastAsia"/>
              </w:rPr>
              <w:t>辦理</w:t>
            </w:r>
            <w:r>
              <w:rPr>
                <w:rFonts w:ascii="Times New Roman" w:eastAsia="標楷體" w:hAnsi="標楷體" w:cs="Times New Roman" w:hint="eastAsia"/>
              </w:rPr>
              <w:t>仿單變更之申請，</w:t>
            </w:r>
            <w:proofErr w:type="gramStart"/>
            <w:r w:rsidRPr="006C5707">
              <w:rPr>
                <w:rFonts w:ascii="Times New Roman" w:eastAsia="標楷體" w:hAnsi="標楷體" w:cs="Times New Roman" w:hint="eastAsia"/>
              </w:rPr>
              <w:t>本署將</w:t>
            </w:r>
            <w:proofErr w:type="gramEnd"/>
            <w:r w:rsidRPr="006C5707">
              <w:rPr>
                <w:rFonts w:ascii="Times New Roman" w:eastAsia="標楷體" w:hAnsi="標楷體" w:cs="Times New Roman" w:hint="eastAsia"/>
              </w:rPr>
              <w:t>持續監控國內外相關安全訊息。</w:t>
            </w:r>
          </w:p>
          <w:p w:rsidR="00B65360" w:rsidRPr="009F41E0" w:rsidRDefault="00B65360" w:rsidP="00416206">
            <w:pPr>
              <w:pStyle w:val="Web"/>
              <w:numPr>
                <w:ilvl w:val="0"/>
                <w:numId w:val="1"/>
              </w:numPr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</w:rPr>
            </w:pPr>
            <w:r w:rsidRPr="009F41E0">
              <w:rPr>
                <w:rFonts w:ascii="Times New Roman" w:eastAsia="標楷體" w:hAnsi="標楷體" w:cs="Times New Roman" w:hint="eastAsia"/>
                <w:b/>
                <w:bCs/>
                <w:u w:val="single"/>
              </w:rPr>
              <w:t>醫療人員</w:t>
            </w:r>
            <w:r w:rsidRPr="009F41E0">
              <w:rPr>
                <w:rFonts w:ascii="Times New Roman" w:eastAsia="標楷體" w:hAnsi="標楷體" w:cs="Times New Roman" w:hint="eastAsia"/>
              </w:rPr>
              <w:t>應注意事項：</w:t>
            </w:r>
          </w:p>
          <w:p w:rsidR="00B65360" w:rsidRPr="009F41E0" w:rsidRDefault="00B65360" w:rsidP="007E09D6">
            <w:pPr>
              <w:pStyle w:val="Web"/>
              <w:numPr>
                <w:ilvl w:val="1"/>
                <w:numId w:val="1"/>
              </w:numPr>
              <w:tabs>
                <w:tab w:val="clear" w:pos="1440"/>
              </w:tabs>
              <w:spacing w:before="0" w:beforeAutospacing="0" w:after="0" w:afterAutospacing="0" w:line="400" w:lineRule="exact"/>
              <w:ind w:left="743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請</w:t>
            </w:r>
            <w:r w:rsidRPr="009F41E0">
              <w:rPr>
                <w:rFonts w:ascii="Times New Roman" w:eastAsia="標楷體" w:hAnsi="標楷體" w:cs="Times New Roman" w:hint="eastAsia"/>
              </w:rPr>
              <w:t>告知病人若有嚴重慢性腹瀉伴隨體重</w:t>
            </w:r>
            <w:r>
              <w:rPr>
                <w:rFonts w:ascii="Times New Roman" w:eastAsia="標楷體" w:hAnsi="標楷體" w:cs="Times New Roman" w:hint="eastAsia"/>
              </w:rPr>
              <w:t>明顯</w:t>
            </w:r>
            <w:r w:rsidRPr="009F41E0">
              <w:rPr>
                <w:rFonts w:ascii="Times New Roman" w:eastAsia="標楷體" w:hAnsi="標楷體" w:cs="Times New Roman" w:hint="eastAsia"/>
              </w:rPr>
              <w:t>下降時，必須告知醫師，即使已服藥數月或數年。</w:t>
            </w:r>
          </w:p>
          <w:p w:rsidR="00B65360" w:rsidRPr="009F41E0" w:rsidRDefault="000D5D96" w:rsidP="007E09D6">
            <w:pPr>
              <w:pStyle w:val="Web"/>
              <w:numPr>
                <w:ilvl w:val="1"/>
                <w:numId w:val="1"/>
              </w:numPr>
              <w:tabs>
                <w:tab w:val="clear" w:pos="1440"/>
              </w:tabs>
              <w:spacing w:before="0" w:beforeAutospacing="0" w:after="0" w:afterAutospacing="0" w:line="400" w:lineRule="exact"/>
              <w:ind w:left="743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於</w:t>
            </w:r>
            <w:proofErr w:type="spellStart"/>
            <w:r w:rsidR="00B65360" w:rsidRPr="009F41E0">
              <w:rPr>
                <w:rFonts w:ascii="Times New Roman" w:eastAsia="標楷體" w:hAnsi="Times New Roman" w:cs="Times New Roman"/>
              </w:rPr>
              <w:t>olmesartan</w:t>
            </w:r>
            <w:proofErr w:type="spellEnd"/>
            <w:r w:rsidR="00B65360">
              <w:rPr>
                <w:rFonts w:ascii="Times New Roman" w:eastAsia="標楷體" w:hAnsi="Times New Roman" w:cs="Times New Roman" w:hint="eastAsia"/>
              </w:rPr>
              <w:t>治療</w:t>
            </w:r>
            <w:proofErr w:type="gramStart"/>
            <w:r w:rsidR="00B65360">
              <w:rPr>
                <w:rFonts w:ascii="Times New Roman" w:eastAsia="標楷體" w:hAnsi="Times New Roman" w:cs="Times New Roman" w:hint="eastAsia"/>
              </w:rPr>
              <w:t>期間</w:t>
            </w:r>
            <w:r w:rsidR="00B65360">
              <w:rPr>
                <w:rFonts w:ascii="標楷體" w:eastAsia="標楷體" w:hAnsi="標楷體" w:cs="Times New Roman" w:hint="eastAsia"/>
              </w:rPr>
              <w:t>，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如</w:t>
            </w:r>
            <w:r w:rsidR="00B65360" w:rsidRPr="009F41E0">
              <w:rPr>
                <w:rFonts w:ascii="Times New Roman" w:eastAsia="標楷體" w:hAnsi="標楷體" w:cs="Times New Roman" w:hint="eastAsia"/>
              </w:rPr>
              <w:t>病人因嚴重腹瀉等症狀被診斷為腹腔疾病</w:t>
            </w:r>
            <w:r w:rsidR="00B65360" w:rsidRPr="009F41E0">
              <w:rPr>
                <w:rFonts w:ascii="Times New Roman" w:eastAsia="標楷體" w:hAnsi="Times New Roman" w:cs="Times New Roman"/>
              </w:rPr>
              <w:t>(celiac disease)</w:t>
            </w:r>
            <w:r>
              <w:rPr>
                <w:rFonts w:ascii="Times New Roman" w:eastAsia="標楷體" w:hAnsi="Times New Roman" w:cs="Times New Roman" w:hint="eastAsia"/>
              </w:rPr>
              <w:t>時</w:t>
            </w:r>
            <w:r w:rsidR="00B65360" w:rsidRPr="009F41E0">
              <w:rPr>
                <w:rFonts w:ascii="Times New Roman" w:eastAsia="標楷體" w:hAnsi="標楷體" w:cs="Times New Roman" w:hint="eastAsia"/>
              </w:rPr>
              <w:t>，需觀察</w:t>
            </w:r>
            <w:r w:rsidR="00B65360">
              <w:rPr>
                <w:rFonts w:ascii="Times New Roman" w:eastAsia="標楷體" w:hAnsi="標楷體" w:cs="Times New Roman" w:hint="eastAsia"/>
              </w:rPr>
              <w:t>是否與服用</w:t>
            </w:r>
            <w:proofErr w:type="spellStart"/>
            <w:r w:rsidR="00B65360" w:rsidRPr="009F41E0">
              <w:rPr>
                <w:rFonts w:ascii="Times New Roman" w:eastAsia="標楷體" w:hAnsi="Times New Roman" w:cs="Times New Roman"/>
              </w:rPr>
              <w:t>olmesartan</w:t>
            </w:r>
            <w:proofErr w:type="spellEnd"/>
            <w:r w:rsidR="00B65360">
              <w:rPr>
                <w:rFonts w:ascii="Times New Roman" w:eastAsia="標楷體" w:hAnsi="Times New Roman" w:cs="Times New Roman" w:hint="eastAsia"/>
              </w:rPr>
              <w:t>有關</w:t>
            </w:r>
            <w:r w:rsidR="00B65360">
              <w:rPr>
                <w:rFonts w:ascii="Times New Roman" w:eastAsia="標楷體" w:hAnsi="標楷體" w:cs="Times New Roman" w:hint="eastAsia"/>
              </w:rPr>
              <w:t>；若無其他病因，建議</w:t>
            </w:r>
            <w:r w:rsidR="00B65360" w:rsidRPr="009F41E0">
              <w:rPr>
                <w:rFonts w:ascii="Times New Roman" w:eastAsia="標楷體" w:hAnsi="標楷體" w:cs="Times New Roman" w:hint="eastAsia"/>
              </w:rPr>
              <w:t>停用</w:t>
            </w:r>
            <w:proofErr w:type="spellStart"/>
            <w:r w:rsidR="00B65360" w:rsidRPr="009F41E0">
              <w:rPr>
                <w:rFonts w:ascii="Times New Roman" w:eastAsia="標楷體" w:hAnsi="Times New Roman" w:cs="Times New Roman"/>
              </w:rPr>
              <w:t>olmesartan</w:t>
            </w:r>
            <w:proofErr w:type="spellEnd"/>
            <w:r w:rsidR="00B65360" w:rsidRPr="009F41E0">
              <w:rPr>
                <w:rFonts w:ascii="Times New Roman" w:eastAsia="標楷體" w:hAnsi="標楷體" w:cs="Times New Roman" w:hint="eastAsia"/>
              </w:rPr>
              <w:t>，</w:t>
            </w:r>
            <w:r w:rsidR="00B65360">
              <w:rPr>
                <w:rFonts w:ascii="Times New Roman" w:eastAsia="標楷體" w:hAnsi="標楷體" w:cs="Times New Roman" w:hint="eastAsia"/>
              </w:rPr>
              <w:lastRenderedPageBreak/>
              <w:t>並另</w:t>
            </w:r>
            <w:r w:rsidR="00B65360" w:rsidRPr="009F41E0">
              <w:rPr>
                <w:rFonts w:ascii="Times New Roman" w:eastAsia="標楷體" w:hAnsi="標楷體" w:cs="Times New Roman" w:hint="eastAsia"/>
              </w:rPr>
              <w:t>以其他抗高血壓藥品治療。</w:t>
            </w:r>
          </w:p>
          <w:p w:rsidR="00B65360" w:rsidRPr="009F41E0" w:rsidRDefault="00B65360" w:rsidP="007E09D6">
            <w:pPr>
              <w:pStyle w:val="Web"/>
              <w:numPr>
                <w:ilvl w:val="1"/>
                <w:numId w:val="1"/>
              </w:numPr>
              <w:tabs>
                <w:tab w:val="clear" w:pos="1440"/>
              </w:tabs>
              <w:spacing w:before="0" w:beforeAutospacing="0" w:after="0" w:afterAutospacing="0" w:line="400" w:lineRule="exact"/>
              <w:ind w:left="743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病人</w:t>
            </w:r>
            <w:r w:rsidRPr="009F41E0">
              <w:rPr>
                <w:rFonts w:ascii="Times New Roman" w:eastAsia="標楷體" w:hAnsi="標楷體" w:cs="Times New Roman" w:hint="eastAsia"/>
              </w:rPr>
              <w:t>可能在服藥數月或數年</w:t>
            </w:r>
            <w:r>
              <w:rPr>
                <w:rFonts w:ascii="Times New Roman" w:eastAsia="標楷體" w:hAnsi="標楷體" w:cs="Times New Roman" w:hint="eastAsia"/>
              </w:rPr>
              <w:t>後發生</w:t>
            </w:r>
            <w:proofErr w:type="spellStart"/>
            <w:r>
              <w:rPr>
                <w:rFonts w:ascii="Times New Roman" w:eastAsia="標楷體" w:hAnsi="Times New Roman" w:cs="Times New Roman"/>
              </w:rPr>
              <w:t>s</w:t>
            </w:r>
            <w:r w:rsidRPr="009F41E0">
              <w:rPr>
                <w:rFonts w:ascii="Times New Roman" w:eastAsia="標楷體" w:hAnsi="Times New Roman" w:cs="Times New Roman"/>
              </w:rPr>
              <w:t>prue</w:t>
            </w:r>
            <w:proofErr w:type="spellEnd"/>
            <w:r w:rsidRPr="009F41E0">
              <w:rPr>
                <w:rFonts w:ascii="Times New Roman" w:eastAsia="標楷體" w:hAnsi="Times New Roman" w:cs="Times New Roman"/>
              </w:rPr>
              <w:t xml:space="preserve">-like </w:t>
            </w:r>
            <w:proofErr w:type="spellStart"/>
            <w:r w:rsidRPr="009F41E0">
              <w:rPr>
                <w:rFonts w:ascii="Times New Roman" w:eastAsia="標楷體" w:hAnsi="Times New Roman" w:cs="Times New Roman"/>
              </w:rPr>
              <w:t>enteropathy</w:t>
            </w:r>
            <w:proofErr w:type="spellEnd"/>
            <w:r w:rsidRPr="009F41E0">
              <w:rPr>
                <w:rFonts w:ascii="Times New Roman" w:eastAsia="標楷體" w:hAnsi="標楷體" w:cs="Times New Roman" w:hint="eastAsia"/>
              </w:rPr>
              <w:t>的症狀。</w:t>
            </w:r>
          </w:p>
          <w:p w:rsidR="00B65360" w:rsidRPr="009F41E0" w:rsidRDefault="00B65360" w:rsidP="00416206">
            <w:pPr>
              <w:pStyle w:val="Web"/>
              <w:numPr>
                <w:ilvl w:val="0"/>
                <w:numId w:val="1"/>
              </w:numPr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</w:rPr>
            </w:pPr>
            <w:r w:rsidRPr="00AA01E4">
              <w:rPr>
                <w:rFonts w:ascii="Times New Roman" w:eastAsia="標楷體" w:hAnsi="標楷體" w:cs="Times New Roman" w:hint="eastAsia"/>
                <w:b/>
                <w:u w:val="single"/>
              </w:rPr>
              <w:t>病人</w:t>
            </w:r>
            <w:r w:rsidRPr="009F41E0">
              <w:rPr>
                <w:rFonts w:ascii="Times New Roman" w:eastAsia="標楷體" w:hAnsi="標楷體" w:cs="Times New Roman" w:hint="eastAsia"/>
              </w:rPr>
              <w:t>應注意事項：</w:t>
            </w:r>
          </w:p>
          <w:p w:rsidR="00B65360" w:rsidRPr="009F41E0" w:rsidRDefault="00A82968" w:rsidP="00E81EED">
            <w:pPr>
              <w:pStyle w:val="Web"/>
              <w:numPr>
                <w:ilvl w:val="1"/>
                <w:numId w:val="1"/>
              </w:numPr>
              <w:tabs>
                <w:tab w:val="clear" w:pos="1440"/>
              </w:tabs>
              <w:spacing w:before="0" w:beforeAutospacing="0" w:after="0" w:afterAutospacing="0" w:line="400" w:lineRule="exact"/>
              <w:ind w:left="743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使</w:t>
            </w:r>
            <w:r w:rsidR="00B65360" w:rsidRPr="009F41E0">
              <w:rPr>
                <w:rFonts w:ascii="Times New Roman" w:eastAsia="標楷體" w:hAnsi="標楷體" w:cs="Times New Roman" w:hint="eastAsia"/>
              </w:rPr>
              <w:t>用</w:t>
            </w:r>
            <w:proofErr w:type="spellStart"/>
            <w:r w:rsidR="00B65360" w:rsidRPr="009F41E0">
              <w:rPr>
                <w:rFonts w:ascii="Times New Roman" w:eastAsia="標楷體" w:hAnsi="Times New Roman" w:cs="Times New Roman"/>
              </w:rPr>
              <w:t>olmesartan</w:t>
            </w:r>
            <w:proofErr w:type="spellEnd"/>
            <w:r w:rsidR="00B65360">
              <w:rPr>
                <w:rFonts w:ascii="Times New Roman" w:eastAsia="標楷體" w:hAnsi="Times New Roman" w:cs="Times New Roman" w:hint="eastAsia"/>
              </w:rPr>
              <w:t>藥品</w:t>
            </w:r>
            <w:r>
              <w:rPr>
                <w:rFonts w:ascii="Times New Roman" w:eastAsia="標楷體" w:hAnsi="Times New Roman" w:cs="Times New Roman" w:hint="eastAsia"/>
              </w:rPr>
              <w:t>治療</w:t>
            </w:r>
            <w:proofErr w:type="gramStart"/>
            <w:r w:rsidR="00B65360">
              <w:rPr>
                <w:rFonts w:ascii="Times New Roman" w:eastAsia="標楷體" w:hAnsi="Times New Roman" w:cs="Times New Roman" w:hint="eastAsia"/>
              </w:rPr>
              <w:t>期間</w:t>
            </w:r>
            <w:r w:rsidR="00B65360">
              <w:rPr>
                <w:rFonts w:ascii="標楷體" w:eastAsia="標楷體" w:hAnsi="標楷體" w:cs="Times New Roman" w:hint="eastAsia"/>
              </w:rPr>
              <w:t>，</w:t>
            </w:r>
            <w:proofErr w:type="gramEnd"/>
            <w:r w:rsidR="00B65360">
              <w:rPr>
                <w:rFonts w:ascii="Times New Roman" w:eastAsia="標楷體" w:hAnsi="標楷體" w:cs="Times New Roman" w:hint="eastAsia"/>
              </w:rPr>
              <w:t>若出現</w:t>
            </w:r>
            <w:r w:rsidR="00B65360" w:rsidRPr="009F41E0">
              <w:rPr>
                <w:rFonts w:ascii="Times New Roman" w:eastAsia="標楷體" w:hAnsi="標楷體" w:cs="Times New Roman" w:hint="eastAsia"/>
              </w:rPr>
              <w:t>嚴重腹瀉或體重明顯下降</w:t>
            </w:r>
            <w:r w:rsidR="00B65360">
              <w:rPr>
                <w:rFonts w:ascii="Times New Roman" w:eastAsia="標楷體" w:hAnsi="標楷體" w:cs="Times New Roman" w:hint="eastAsia"/>
              </w:rPr>
              <w:t>之情形</w:t>
            </w:r>
            <w:r w:rsidR="00B65360" w:rsidRPr="009F41E0">
              <w:rPr>
                <w:rFonts w:ascii="Times New Roman" w:eastAsia="標楷體" w:hAnsi="標楷體" w:cs="Times New Roman" w:hint="eastAsia"/>
              </w:rPr>
              <w:t>，需立即與開方醫師聯繫。</w:t>
            </w:r>
          </w:p>
          <w:p w:rsidR="00B65360" w:rsidRPr="009F41E0" w:rsidRDefault="00B65360" w:rsidP="00E81EED">
            <w:pPr>
              <w:pStyle w:val="Web"/>
              <w:numPr>
                <w:ilvl w:val="1"/>
                <w:numId w:val="1"/>
              </w:numPr>
              <w:tabs>
                <w:tab w:val="clear" w:pos="1440"/>
              </w:tabs>
              <w:spacing w:before="0" w:beforeAutospacing="0" w:after="0" w:afterAutospacing="0" w:line="400" w:lineRule="exact"/>
              <w:ind w:left="743"/>
              <w:jc w:val="both"/>
              <w:rPr>
                <w:rFonts w:ascii="Times New Roman" w:eastAsia="標楷體" w:hAnsi="Times New Roman" w:cs="Times New Roman"/>
              </w:rPr>
            </w:pPr>
            <w:r w:rsidRPr="009F41E0">
              <w:rPr>
                <w:rFonts w:ascii="Times New Roman" w:eastAsia="標楷體" w:hAnsi="標楷體" w:cs="Times New Roman" w:hint="eastAsia"/>
              </w:rPr>
              <w:t>切勿擅自停藥，若血壓控制不</w:t>
            </w:r>
            <w:r>
              <w:rPr>
                <w:rFonts w:ascii="Times New Roman" w:eastAsia="標楷體" w:hAnsi="標楷體" w:cs="Times New Roman" w:hint="eastAsia"/>
              </w:rPr>
              <w:t>佳</w:t>
            </w:r>
            <w:r w:rsidRPr="009F41E0">
              <w:rPr>
                <w:rFonts w:ascii="Times New Roman" w:eastAsia="標楷體" w:hAnsi="標楷體" w:cs="Times New Roman" w:hint="eastAsia"/>
              </w:rPr>
              <w:t>，</w:t>
            </w:r>
            <w:r>
              <w:rPr>
                <w:rFonts w:ascii="Times New Roman" w:eastAsia="標楷體" w:hAnsi="標楷體" w:cs="Times New Roman" w:hint="eastAsia"/>
              </w:rPr>
              <w:t>可能導致</w:t>
            </w:r>
            <w:r w:rsidRPr="009F41E0">
              <w:rPr>
                <w:rFonts w:ascii="Times New Roman" w:eastAsia="標楷體" w:hAnsi="標楷體" w:cs="Times New Roman" w:hint="eastAsia"/>
              </w:rPr>
              <w:t>中風、心臟病發</w:t>
            </w:r>
            <w:r>
              <w:rPr>
                <w:rFonts w:ascii="Times New Roman" w:eastAsia="標楷體" w:hAnsi="標楷體" w:cs="Times New Roman" w:hint="eastAsia"/>
              </w:rPr>
              <w:t>作</w:t>
            </w:r>
            <w:r w:rsidRPr="009F41E0">
              <w:rPr>
                <w:rFonts w:ascii="Times New Roman" w:eastAsia="標楷體" w:hAnsi="標楷體" w:cs="Times New Roman" w:hint="eastAsia"/>
              </w:rPr>
              <w:t>、腎</w:t>
            </w:r>
            <w:r>
              <w:rPr>
                <w:rFonts w:ascii="Times New Roman" w:eastAsia="標楷體" w:hAnsi="標楷體" w:cs="Times New Roman" w:hint="eastAsia"/>
              </w:rPr>
              <w:t>功能衰</w:t>
            </w:r>
            <w:r w:rsidRPr="009F41E0">
              <w:rPr>
                <w:rFonts w:ascii="Times New Roman" w:eastAsia="標楷體" w:hAnsi="標楷體" w:cs="Times New Roman" w:hint="eastAsia"/>
              </w:rPr>
              <w:t>竭或其他嚴重傷害。</w:t>
            </w:r>
          </w:p>
          <w:p w:rsidR="00B65360" w:rsidRPr="009F41E0" w:rsidRDefault="00B65360" w:rsidP="00A82968">
            <w:pPr>
              <w:pStyle w:val="Default"/>
              <w:spacing w:line="400" w:lineRule="exact"/>
              <w:ind w:left="350" w:hangingChars="146" w:hanging="350"/>
              <w:jc w:val="both"/>
              <w:rPr>
                <w:rFonts w:ascii="Times New Roman" w:eastAsia="標楷體" w:cs="Times New Roman"/>
                <w:bCs/>
                <w:color w:val="auto"/>
              </w:rPr>
            </w:pPr>
            <w:r w:rsidRPr="009F41E0">
              <w:rPr>
                <w:rFonts w:ascii="標楷體" w:eastAsia="標楷體" w:hAnsi="標楷體" w:cs="Times New Roman" w:hint="eastAsia"/>
              </w:rPr>
              <w:t>◎</w:t>
            </w:r>
            <w:r w:rsidRPr="009F41E0">
              <w:rPr>
                <w:rFonts w:ascii="Times New Roman" w:eastAsia="標楷體" w:cs="Times New Roman"/>
              </w:rPr>
              <w:t xml:space="preserve"> </w:t>
            </w:r>
            <w:r w:rsidRPr="009F41E0">
              <w:rPr>
                <w:rFonts w:ascii="Times New Roman" w:eastAsia="標楷體" w:hAnsi="標楷體" w:cs="Times New Roman" w:hint="eastAsia"/>
              </w:rPr>
              <w:t>醫療人員或病人懷疑因使用（服用）藥品導致不良反應發生時，請立即通報衛生福利部建置之全國藥物不良反應通報中心</w:t>
            </w:r>
            <w:r w:rsidR="00A82968">
              <w:rPr>
                <w:rFonts w:ascii="Times New Roman" w:eastAsia="標楷體" w:hAnsi="標楷體" w:cs="Times New Roman" w:hint="eastAsia"/>
              </w:rPr>
              <w:t>，</w:t>
            </w:r>
            <w:r w:rsidRPr="009F41E0">
              <w:rPr>
                <w:rFonts w:ascii="Times New Roman" w:eastAsia="標楷體" w:hAnsi="標楷體" w:cs="Times New Roman" w:hint="eastAsia"/>
              </w:rPr>
              <w:t>並副知所屬廠商，藥物不良反應通報專線</w:t>
            </w:r>
            <w:r w:rsidRPr="009F41E0">
              <w:rPr>
                <w:rFonts w:ascii="Times New Roman" w:eastAsia="標楷體" w:cs="Times New Roman"/>
              </w:rPr>
              <w:t>02-2396-0100</w:t>
            </w:r>
            <w:r w:rsidRPr="009F41E0">
              <w:rPr>
                <w:rFonts w:ascii="Times New Roman" w:eastAsia="標楷體" w:hAnsi="標楷體" w:cs="Times New Roman" w:hint="eastAsia"/>
              </w:rPr>
              <w:t>，網站：</w:t>
            </w:r>
            <w:r w:rsidRPr="009F41E0">
              <w:rPr>
                <w:rFonts w:ascii="Times New Roman" w:eastAsia="標楷體" w:cs="Times New Roman"/>
              </w:rPr>
              <w:t>https://adr.fda.gov.tw</w:t>
            </w:r>
            <w:r w:rsidRPr="009F41E0">
              <w:rPr>
                <w:rFonts w:ascii="Times New Roman" w:eastAsia="標楷體" w:hAnsi="標楷體" w:cs="Times New Roman" w:hint="eastAsia"/>
              </w:rPr>
              <w:t>。</w:t>
            </w:r>
            <w:r w:rsidRPr="009F41E0">
              <w:rPr>
                <w:rFonts w:ascii="Times New Roman" w:eastAsia="標楷體" w:cs="Times New Roman"/>
              </w:rPr>
              <w:t xml:space="preserve"> </w:t>
            </w:r>
          </w:p>
        </w:tc>
      </w:tr>
    </w:tbl>
    <w:p w:rsidR="00C55FE9" w:rsidRDefault="00C55FE9"/>
    <w:p w:rsidR="001A5ED2" w:rsidRPr="006F5D23" w:rsidRDefault="00C55FE9" w:rsidP="001A5ED2">
      <w:pPr>
        <w:jc w:val="center"/>
        <w:rPr>
          <w:rFonts w:ascii="標楷體" w:eastAsia="標楷體" w:hAnsi="標楷體"/>
          <w:b/>
        </w:rPr>
      </w:pPr>
      <w:r>
        <w:br w:type="page"/>
      </w:r>
      <w:r w:rsidR="001A5ED2" w:rsidRPr="006F5D23">
        <w:rPr>
          <w:rFonts w:ascii="標楷體" w:eastAsia="標楷體" w:hAnsi="標楷體" w:hint="eastAsia"/>
          <w:b/>
        </w:rPr>
        <w:lastRenderedPageBreak/>
        <w:t>衛</w:t>
      </w:r>
      <w:r w:rsidR="001A5ED2">
        <w:rPr>
          <w:rFonts w:ascii="標楷體" w:eastAsia="標楷體" w:hAnsi="標楷體" w:hint="eastAsia"/>
          <w:b/>
        </w:rPr>
        <w:t>生福利部</w:t>
      </w:r>
      <w:r w:rsidR="001A5ED2" w:rsidRPr="006F5D23">
        <w:rPr>
          <w:rFonts w:ascii="標楷體" w:eastAsia="標楷體" w:hAnsi="標楷體" w:hint="eastAsia"/>
          <w:b/>
        </w:rPr>
        <w:t>核准含</w:t>
      </w:r>
      <w:proofErr w:type="spellStart"/>
      <w:r w:rsidR="001A5ED2">
        <w:rPr>
          <w:rFonts w:ascii="標楷體" w:eastAsia="標楷體" w:hAnsi="標楷體" w:hint="eastAsia"/>
          <w:b/>
        </w:rPr>
        <w:t>o</w:t>
      </w:r>
      <w:r w:rsidR="001A5ED2" w:rsidRPr="001A5ED2">
        <w:rPr>
          <w:rFonts w:ascii="標楷體" w:eastAsia="標楷體" w:hAnsi="標楷體"/>
          <w:b/>
        </w:rPr>
        <w:t>lmesartan</w:t>
      </w:r>
      <w:proofErr w:type="spellEnd"/>
      <w:r w:rsidR="001A5ED2" w:rsidRPr="001A5ED2">
        <w:rPr>
          <w:rFonts w:ascii="標楷體" w:eastAsia="標楷體" w:hAnsi="標楷體"/>
          <w:b/>
        </w:rPr>
        <w:t xml:space="preserve"> </w:t>
      </w:r>
      <w:proofErr w:type="spellStart"/>
      <w:r w:rsidR="001A5ED2" w:rsidRPr="001A5ED2">
        <w:rPr>
          <w:rFonts w:ascii="標楷體" w:eastAsia="標楷體" w:hAnsi="標楷體"/>
          <w:b/>
        </w:rPr>
        <w:t>medoxomil</w:t>
      </w:r>
      <w:proofErr w:type="spellEnd"/>
      <w:r w:rsidR="001A5ED2" w:rsidRPr="006F5D23">
        <w:rPr>
          <w:rFonts w:ascii="標楷體" w:eastAsia="標楷體" w:hAnsi="標楷體" w:hint="eastAsia"/>
          <w:b/>
        </w:rPr>
        <w:t>成分藥品藥物許可證</w:t>
      </w:r>
    </w:p>
    <w:tbl>
      <w:tblPr>
        <w:tblpPr w:leftFromText="180" w:rightFromText="180" w:vertAnchor="text" w:horzAnchor="margin" w:tblpX="-256" w:tblpY="299"/>
        <w:tblW w:w="925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276"/>
        <w:gridCol w:w="992"/>
        <w:gridCol w:w="2410"/>
        <w:gridCol w:w="2409"/>
        <w:gridCol w:w="1857"/>
      </w:tblGrid>
      <w:tr w:rsidR="001A5ED2" w:rsidRPr="00DA4571" w:rsidTr="00534C62">
        <w:trPr>
          <w:trHeight w:val="345"/>
        </w:trPr>
        <w:tc>
          <w:tcPr>
            <w:tcW w:w="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ED2" w:rsidRPr="00B36EE7" w:rsidRDefault="001A5ED2" w:rsidP="007744D9">
            <w:pPr>
              <w:widowControl/>
              <w:spacing w:line="0" w:lineRule="atLeast"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 w:rsidRPr="00B36EE7">
              <w:rPr>
                <w:rFonts w:eastAsia="標楷體" w:hAnsi="標楷體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ED2" w:rsidRPr="00B36EE7" w:rsidRDefault="001A5ED2" w:rsidP="007744D9">
            <w:pPr>
              <w:widowControl/>
              <w:spacing w:line="0" w:lineRule="atLeast"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 w:rsidRPr="00B36EE7">
              <w:rPr>
                <w:rFonts w:eastAsia="標楷體" w:hAnsi="標楷體"/>
                <w:b/>
                <w:color w:val="000000"/>
                <w:kern w:val="0"/>
                <w:sz w:val="20"/>
                <w:szCs w:val="20"/>
              </w:rPr>
              <w:t>許可證字號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ED2" w:rsidRPr="00B36EE7" w:rsidRDefault="001A5ED2" w:rsidP="007744D9">
            <w:pPr>
              <w:widowControl/>
              <w:spacing w:line="0" w:lineRule="atLeast"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 w:rsidRPr="00B36EE7">
              <w:rPr>
                <w:rFonts w:eastAsia="標楷體" w:hAnsi="標楷體"/>
                <w:b/>
                <w:color w:val="000000"/>
                <w:kern w:val="0"/>
                <w:sz w:val="20"/>
                <w:szCs w:val="20"/>
              </w:rPr>
              <w:t>有效日期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ED2" w:rsidRPr="00B36EE7" w:rsidRDefault="001A5ED2" w:rsidP="007744D9">
            <w:pPr>
              <w:widowControl/>
              <w:spacing w:line="0" w:lineRule="atLeast"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 w:rsidRPr="00B36EE7">
              <w:rPr>
                <w:rFonts w:eastAsia="標楷體" w:hAnsi="標楷體"/>
                <w:b/>
                <w:color w:val="000000"/>
                <w:kern w:val="0"/>
                <w:sz w:val="20"/>
                <w:szCs w:val="20"/>
              </w:rPr>
              <w:t>中文品名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ED2" w:rsidRPr="00B36EE7" w:rsidRDefault="001A5ED2" w:rsidP="007744D9">
            <w:pPr>
              <w:widowControl/>
              <w:spacing w:line="0" w:lineRule="atLeast"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 w:rsidRPr="00B36EE7">
              <w:rPr>
                <w:rFonts w:eastAsia="標楷體" w:hAnsi="標楷體"/>
                <w:b/>
                <w:color w:val="000000"/>
                <w:kern w:val="0"/>
                <w:sz w:val="20"/>
                <w:szCs w:val="20"/>
              </w:rPr>
              <w:t>英文品名</w:t>
            </w:r>
          </w:p>
        </w:tc>
        <w:tc>
          <w:tcPr>
            <w:tcW w:w="1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ED2" w:rsidRPr="00B36EE7" w:rsidRDefault="001A5ED2" w:rsidP="007744D9">
            <w:pPr>
              <w:widowControl/>
              <w:spacing w:line="0" w:lineRule="atLeast"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  <w:r w:rsidRPr="00B36EE7">
              <w:rPr>
                <w:rFonts w:eastAsia="標楷體" w:hAnsi="標楷體"/>
                <w:b/>
                <w:color w:val="000000"/>
                <w:kern w:val="0"/>
                <w:sz w:val="20"/>
                <w:szCs w:val="20"/>
              </w:rPr>
              <w:t>申請商</w:t>
            </w:r>
          </w:p>
        </w:tc>
      </w:tr>
      <w:tr w:rsidR="0038220E" w:rsidRPr="00DA4571" w:rsidTr="00534C62">
        <w:trPr>
          <w:trHeight w:val="675"/>
        </w:trPr>
        <w:tc>
          <w:tcPr>
            <w:tcW w:w="3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E5B79" w:rsidRDefault="0038220E" w:rsidP="00845257">
            <w:pPr>
              <w:rPr>
                <w:rFonts w:hint="eastAsia"/>
              </w:rPr>
            </w:pPr>
            <w:r w:rsidRPr="003E5B79"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衛</w:t>
            </w:r>
            <w:proofErr w:type="gram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署藥製字</w:t>
            </w:r>
            <w:proofErr w:type="gram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第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046260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103/05/04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雅脈膜衣錠</w:t>
            </w:r>
            <w:proofErr w:type="gram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20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毫克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OLMETEC F.C. TABLETS 20MG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台灣第一三共股份有限公司</w:t>
            </w:r>
          </w:p>
        </w:tc>
      </w:tr>
      <w:tr w:rsidR="0038220E" w:rsidRPr="00DA4571" w:rsidTr="00534C62">
        <w:trPr>
          <w:trHeight w:val="675"/>
        </w:trPr>
        <w:tc>
          <w:tcPr>
            <w:tcW w:w="3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E5B79" w:rsidRDefault="0038220E" w:rsidP="00845257">
            <w:pPr>
              <w:rPr>
                <w:rFonts w:hint="eastAsia"/>
              </w:rPr>
            </w:pPr>
            <w:r w:rsidRPr="003E5B79"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衛</w:t>
            </w:r>
            <w:proofErr w:type="gram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署藥製字</w:t>
            </w:r>
            <w:proofErr w:type="gram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第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057234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106/05/28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優穩壓膜衣錠</w:t>
            </w:r>
            <w:proofErr w:type="gram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20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毫克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Olsaa</w:t>
            </w:r>
            <w:proofErr w:type="spell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 xml:space="preserve"> F.C. Tablets 20mg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中國化學製藥股份有限公司新豐工廠</w:t>
            </w:r>
          </w:p>
        </w:tc>
      </w:tr>
      <w:tr w:rsidR="0038220E" w:rsidRPr="00DA4571" w:rsidTr="00534C62">
        <w:trPr>
          <w:trHeight w:val="675"/>
        </w:trPr>
        <w:tc>
          <w:tcPr>
            <w:tcW w:w="3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E5B79" w:rsidRDefault="0038220E" w:rsidP="00845257">
            <w:pPr>
              <w:rPr>
                <w:rFonts w:hint="eastAsia"/>
              </w:rPr>
            </w:pPr>
            <w:r w:rsidRPr="003E5B79"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衛</w:t>
            </w:r>
            <w:proofErr w:type="gram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署藥製字</w:t>
            </w:r>
            <w:proofErr w:type="gram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第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057410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106/10/23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優穩壓膜衣錠</w:t>
            </w:r>
            <w:proofErr w:type="gram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40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毫克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Olsaa</w:t>
            </w:r>
            <w:proofErr w:type="spell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 xml:space="preserve"> F.C. Tablets 40mg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中國化學製藥股份有限公司新豐工廠</w:t>
            </w:r>
          </w:p>
        </w:tc>
      </w:tr>
      <w:tr w:rsidR="0038220E" w:rsidRPr="00DA4571" w:rsidTr="00534C62">
        <w:trPr>
          <w:trHeight w:val="675"/>
        </w:trPr>
        <w:tc>
          <w:tcPr>
            <w:tcW w:w="3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E5B79" w:rsidRDefault="0038220E" w:rsidP="00845257">
            <w:pPr>
              <w:rPr>
                <w:rFonts w:hint="eastAsia"/>
              </w:rPr>
            </w:pPr>
            <w:r w:rsidRPr="003E5B79">
              <w:rPr>
                <w:rFonts w:hint="eastAsi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衛</w:t>
            </w:r>
            <w:proofErr w:type="gram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署藥輸字</w:t>
            </w:r>
            <w:proofErr w:type="gram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第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024497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105/07/31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德國第一三</w:t>
            </w:r>
            <w:proofErr w:type="gram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共雅脈膜衣錠</w:t>
            </w:r>
            <w:proofErr w:type="gram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20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毫克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Olmetec</w:t>
            </w:r>
            <w:proofErr w:type="spell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 xml:space="preserve"> film coated tablets 20mg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台灣第一三共股份有限公司</w:t>
            </w:r>
          </w:p>
        </w:tc>
      </w:tr>
      <w:tr w:rsidR="0038220E" w:rsidRPr="00DA4571" w:rsidTr="00534C62">
        <w:trPr>
          <w:trHeight w:val="675"/>
        </w:trPr>
        <w:tc>
          <w:tcPr>
            <w:tcW w:w="3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E5B79" w:rsidRDefault="0038220E" w:rsidP="00845257">
            <w:pPr>
              <w:rPr>
                <w:rFonts w:hint="eastAsia"/>
              </w:rPr>
            </w:pPr>
            <w:r w:rsidRPr="003E5B79">
              <w:rPr>
                <w:rFonts w:hint="eastAsi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衛</w:t>
            </w:r>
            <w:proofErr w:type="gram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署藥輸字</w:t>
            </w:r>
            <w:proofErr w:type="gram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第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024521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105/09/05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雅脈加強</w:t>
            </w:r>
            <w:proofErr w:type="gram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錠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20/25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毫克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Olmetec</w:t>
            </w:r>
            <w:proofErr w:type="spell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 xml:space="preserve"> Plus 20/25mg, film coated tablets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台灣第一三共股份有限公司</w:t>
            </w:r>
          </w:p>
        </w:tc>
      </w:tr>
      <w:tr w:rsidR="0038220E" w:rsidRPr="00DA4571" w:rsidTr="00534C62">
        <w:trPr>
          <w:trHeight w:val="733"/>
        </w:trPr>
        <w:tc>
          <w:tcPr>
            <w:tcW w:w="3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E5B79" w:rsidRDefault="0038220E" w:rsidP="00845257">
            <w:pPr>
              <w:rPr>
                <w:rFonts w:hint="eastAsia"/>
              </w:rPr>
            </w:pPr>
            <w:r w:rsidRPr="003E5B79">
              <w:rPr>
                <w:rFonts w:hint="eastAsi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衛</w:t>
            </w:r>
            <w:proofErr w:type="gram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署藥輸字</w:t>
            </w:r>
            <w:proofErr w:type="gram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第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024929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107/12/01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舒脈康膜衣錠</w:t>
            </w:r>
            <w:proofErr w:type="gram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 xml:space="preserve"> 5/20 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毫克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Sevikar</w:t>
            </w:r>
            <w:proofErr w:type="spell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 xml:space="preserve"> 5/20mg film coated tablets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台灣第一三共股份有限公司</w:t>
            </w:r>
          </w:p>
        </w:tc>
      </w:tr>
      <w:tr w:rsidR="0038220E" w:rsidRPr="00DA4571" w:rsidTr="00534C62">
        <w:trPr>
          <w:trHeight w:val="675"/>
        </w:trPr>
        <w:tc>
          <w:tcPr>
            <w:tcW w:w="3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E5B79" w:rsidRDefault="0038220E" w:rsidP="00845257">
            <w:pPr>
              <w:rPr>
                <w:rFonts w:hint="eastAsia"/>
              </w:rPr>
            </w:pPr>
            <w:r w:rsidRPr="003E5B79">
              <w:rPr>
                <w:rFonts w:hint="eastAsia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衛</w:t>
            </w:r>
            <w:proofErr w:type="gram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署藥輸字</w:t>
            </w:r>
            <w:proofErr w:type="gram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第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025005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103/04/02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德國第一三</w:t>
            </w:r>
            <w:proofErr w:type="gram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共雅脈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膜衣錠</w:t>
            </w:r>
            <w:proofErr w:type="gram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 xml:space="preserve"> 40 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毫克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Olmetec</w:t>
            </w:r>
            <w:proofErr w:type="spell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 xml:space="preserve"> film coated tablets 40mg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台灣第一三共股份有限公司</w:t>
            </w:r>
          </w:p>
        </w:tc>
      </w:tr>
      <w:tr w:rsidR="0038220E" w:rsidRPr="00DA4571" w:rsidTr="00534C62">
        <w:trPr>
          <w:trHeight w:val="675"/>
        </w:trPr>
        <w:tc>
          <w:tcPr>
            <w:tcW w:w="3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E5B79" w:rsidRDefault="0038220E" w:rsidP="00845257">
            <w:pPr>
              <w:rPr>
                <w:rFonts w:hint="eastAsia"/>
              </w:rPr>
            </w:pPr>
            <w:r w:rsidRPr="003E5B79">
              <w:rPr>
                <w:rFonts w:hint="eastAsi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衛</w:t>
            </w:r>
            <w:proofErr w:type="gram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署藥輸字</w:t>
            </w:r>
            <w:proofErr w:type="gram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第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025492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105/08/04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舒脈優膜衣錠</w:t>
            </w:r>
            <w:proofErr w:type="gram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 xml:space="preserve"> 20/5/12.5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毫克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Sevikar</w:t>
            </w:r>
            <w:proofErr w:type="spell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 xml:space="preserve"> HCT 20/5/12.5mg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台灣第一三共股份有限公司</w:t>
            </w:r>
          </w:p>
        </w:tc>
      </w:tr>
      <w:tr w:rsidR="0038220E" w:rsidRPr="00DA4571" w:rsidTr="00534C62">
        <w:trPr>
          <w:trHeight w:val="675"/>
        </w:trPr>
        <w:tc>
          <w:tcPr>
            <w:tcW w:w="3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E5B79" w:rsidRDefault="0038220E" w:rsidP="00845257">
            <w:pPr>
              <w:rPr>
                <w:rFonts w:hint="eastAsia"/>
              </w:rPr>
            </w:pPr>
            <w:r w:rsidRPr="003E5B79">
              <w:rPr>
                <w:rFonts w:hint="eastAsi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衛</w:t>
            </w:r>
            <w:proofErr w:type="gram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署藥輸字</w:t>
            </w:r>
            <w:proofErr w:type="gram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第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025493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105/08/04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舒脈優膜衣錠</w:t>
            </w:r>
            <w:proofErr w:type="gram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 xml:space="preserve"> 40/5/25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毫克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Sevikar</w:t>
            </w:r>
            <w:proofErr w:type="spell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 xml:space="preserve"> HCT 40/5/25mg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台灣第一三共股份有限公司</w:t>
            </w:r>
          </w:p>
        </w:tc>
      </w:tr>
      <w:tr w:rsidR="0038220E" w:rsidRPr="00DA4571" w:rsidTr="00534C62">
        <w:trPr>
          <w:trHeight w:val="675"/>
        </w:trPr>
        <w:tc>
          <w:tcPr>
            <w:tcW w:w="3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E5B79" w:rsidRDefault="0038220E" w:rsidP="00845257">
            <w:pPr>
              <w:rPr>
                <w:rFonts w:hint="eastAsia"/>
              </w:rPr>
            </w:pPr>
            <w:r w:rsidRPr="003E5B79">
              <w:rPr>
                <w:rFonts w:hint="eastAsia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衛</w:t>
            </w:r>
            <w:proofErr w:type="gram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署藥輸字</w:t>
            </w:r>
            <w:proofErr w:type="gram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第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025494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105/08/04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舒脈優膜衣錠</w:t>
            </w:r>
            <w:proofErr w:type="gram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 xml:space="preserve"> 40/5/12.5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毫克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Sevikar</w:t>
            </w:r>
            <w:proofErr w:type="spell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 xml:space="preserve"> HCT 40/5/12.5mg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台灣第一三共股份有限公司</w:t>
            </w:r>
          </w:p>
        </w:tc>
      </w:tr>
      <w:tr w:rsidR="0038220E" w:rsidRPr="00DA4571" w:rsidTr="00534C62">
        <w:trPr>
          <w:trHeight w:val="675"/>
        </w:trPr>
        <w:tc>
          <w:tcPr>
            <w:tcW w:w="3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E5B79" w:rsidRDefault="0038220E" w:rsidP="00845257">
            <w:pPr>
              <w:rPr>
                <w:rFonts w:hint="eastAsia"/>
              </w:rPr>
            </w:pPr>
            <w:r w:rsidRPr="003E5B79">
              <w:rPr>
                <w:rFonts w:hint="eastAsia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衛</w:t>
            </w:r>
            <w:proofErr w:type="gram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署藥輸字</w:t>
            </w:r>
            <w:proofErr w:type="gram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第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025495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105/08/04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舒脈優膜衣錠</w:t>
            </w:r>
            <w:proofErr w:type="gram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40/10/12.5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毫克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Sevikar</w:t>
            </w:r>
            <w:proofErr w:type="spell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 xml:space="preserve"> HCT 40/10/12.5mg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台灣第一三共股份有限公司</w:t>
            </w:r>
          </w:p>
        </w:tc>
      </w:tr>
      <w:tr w:rsidR="0038220E" w:rsidRPr="00DA4571" w:rsidTr="00534C62">
        <w:trPr>
          <w:trHeight w:val="675"/>
        </w:trPr>
        <w:tc>
          <w:tcPr>
            <w:tcW w:w="3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E5B79" w:rsidRDefault="0038220E" w:rsidP="00845257">
            <w:pPr>
              <w:rPr>
                <w:rFonts w:hint="eastAsia"/>
              </w:rPr>
            </w:pPr>
            <w:r w:rsidRPr="003E5B79">
              <w:rPr>
                <w:rFonts w:hint="eastAsia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衛</w:t>
            </w:r>
            <w:proofErr w:type="gram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署藥輸字</w:t>
            </w:r>
            <w:proofErr w:type="gram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第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025496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105/08/04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舒脈優膜衣錠</w:t>
            </w:r>
            <w:proofErr w:type="gram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 xml:space="preserve"> 40/10/25</w:t>
            </w: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毫克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Sevikar</w:t>
            </w:r>
            <w:proofErr w:type="spellEnd"/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 xml:space="preserve"> HCT 40/10/25mg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220E" w:rsidRPr="0038220E" w:rsidRDefault="0038220E" w:rsidP="00845257">
            <w:pPr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38220E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台灣第一三共股份有限公司</w:t>
            </w:r>
          </w:p>
        </w:tc>
      </w:tr>
    </w:tbl>
    <w:p w:rsidR="00B65360" w:rsidRPr="001A5ED2" w:rsidRDefault="00B65360">
      <w:bookmarkStart w:id="0" w:name="_GoBack"/>
      <w:bookmarkEnd w:id="0"/>
    </w:p>
    <w:sectPr w:rsidR="00B65360" w:rsidRPr="001A5ED2" w:rsidSect="006448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690" w:rsidRDefault="00C41690" w:rsidP="003B56BC">
      <w:r>
        <w:separator/>
      </w:r>
    </w:p>
  </w:endnote>
  <w:endnote w:type="continuationSeparator" w:id="0">
    <w:p w:rsidR="00C41690" w:rsidRDefault="00C41690" w:rsidP="003B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690" w:rsidRDefault="00C41690" w:rsidP="003B56BC">
      <w:r>
        <w:separator/>
      </w:r>
    </w:p>
  </w:footnote>
  <w:footnote w:type="continuationSeparator" w:id="0">
    <w:p w:rsidR="00C41690" w:rsidRDefault="00C41690" w:rsidP="003B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665"/>
    <w:multiLevelType w:val="hybridMultilevel"/>
    <w:tmpl w:val="E1C4C5EC"/>
    <w:lvl w:ilvl="0" w:tplc="7A962CDA">
      <w:start w:val="99"/>
      <w:numFmt w:val="bullet"/>
      <w:lvlText w:val="◎"/>
      <w:lvlJc w:val="left"/>
      <w:pPr>
        <w:tabs>
          <w:tab w:val="num" w:pos="346"/>
        </w:tabs>
        <w:ind w:left="346" w:hanging="360"/>
      </w:pPr>
      <w:rPr>
        <w:rFonts w:ascii="標楷體" w:eastAsia="標楷體" w:hAnsi="標楷體" w:hint="eastAsia"/>
      </w:rPr>
    </w:lvl>
    <w:lvl w:ilvl="1" w:tplc="92D8E6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B2E13D5"/>
    <w:multiLevelType w:val="hybridMultilevel"/>
    <w:tmpl w:val="543CD86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3A37F61"/>
    <w:multiLevelType w:val="hybridMultilevel"/>
    <w:tmpl w:val="91D63648"/>
    <w:lvl w:ilvl="0" w:tplc="D87A71BC">
      <w:start w:val="1"/>
      <w:numFmt w:val="decimal"/>
      <w:lvlText w:val="%1."/>
      <w:lvlJc w:val="left"/>
      <w:pPr>
        <w:ind w:left="36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attachedTemplate r:id="rId1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F95"/>
    <w:rsid w:val="00037A4D"/>
    <w:rsid w:val="000D5D96"/>
    <w:rsid w:val="000F69EB"/>
    <w:rsid w:val="0011372B"/>
    <w:rsid w:val="001628AE"/>
    <w:rsid w:val="001865A0"/>
    <w:rsid w:val="001A5ED2"/>
    <w:rsid w:val="001B57A4"/>
    <w:rsid w:val="00216FDB"/>
    <w:rsid w:val="00221C06"/>
    <w:rsid w:val="00225E69"/>
    <w:rsid w:val="00226F95"/>
    <w:rsid w:val="00257B03"/>
    <w:rsid w:val="002606DB"/>
    <w:rsid w:val="0028122E"/>
    <w:rsid w:val="002E15EF"/>
    <w:rsid w:val="003209F3"/>
    <w:rsid w:val="00325902"/>
    <w:rsid w:val="0038220E"/>
    <w:rsid w:val="003B56BC"/>
    <w:rsid w:val="003C47ED"/>
    <w:rsid w:val="003D4748"/>
    <w:rsid w:val="004055C6"/>
    <w:rsid w:val="00416206"/>
    <w:rsid w:val="00446BA8"/>
    <w:rsid w:val="00453F74"/>
    <w:rsid w:val="00491E85"/>
    <w:rsid w:val="004C2E08"/>
    <w:rsid w:val="004C6465"/>
    <w:rsid w:val="004E7FCF"/>
    <w:rsid w:val="004F55F2"/>
    <w:rsid w:val="00534C62"/>
    <w:rsid w:val="00537D02"/>
    <w:rsid w:val="005E4F85"/>
    <w:rsid w:val="00604D5E"/>
    <w:rsid w:val="006160B0"/>
    <w:rsid w:val="006448FD"/>
    <w:rsid w:val="00690F96"/>
    <w:rsid w:val="006925FD"/>
    <w:rsid w:val="006C5707"/>
    <w:rsid w:val="007028CF"/>
    <w:rsid w:val="00757C1E"/>
    <w:rsid w:val="00767F1D"/>
    <w:rsid w:val="00794937"/>
    <w:rsid w:val="007D48EB"/>
    <w:rsid w:val="007E09D6"/>
    <w:rsid w:val="007F331C"/>
    <w:rsid w:val="00896A39"/>
    <w:rsid w:val="008B7BB6"/>
    <w:rsid w:val="008D343E"/>
    <w:rsid w:val="008E6A38"/>
    <w:rsid w:val="008F40E3"/>
    <w:rsid w:val="00932719"/>
    <w:rsid w:val="009424B6"/>
    <w:rsid w:val="00990779"/>
    <w:rsid w:val="009914E4"/>
    <w:rsid w:val="009E6CA4"/>
    <w:rsid w:val="009F41E0"/>
    <w:rsid w:val="00A17CDC"/>
    <w:rsid w:val="00A33080"/>
    <w:rsid w:val="00A44987"/>
    <w:rsid w:val="00A450C3"/>
    <w:rsid w:val="00A56F88"/>
    <w:rsid w:val="00A82968"/>
    <w:rsid w:val="00A95E4A"/>
    <w:rsid w:val="00AA01E4"/>
    <w:rsid w:val="00AA1C83"/>
    <w:rsid w:val="00AA7DEB"/>
    <w:rsid w:val="00AC679D"/>
    <w:rsid w:val="00AF3E85"/>
    <w:rsid w:val="00AF495F"/>
    <w:rsid w:val="00B65360"/>
    <w:rsid w:val="00BC0002"/>
    <w:rsid w:val="00BF65DC"/>
    <w:rsid w:val="00C41690"/>
    <w:rsid w:val="00C55FE9"/>
    <w:rsid w:val="00C72B4A"/>
    <w:rsid w:val="00C737AC"/>
    <w:rsid w:val="00C80530"/>
    <w:rsid w:val="00CE70FA"/>
    <w:rsid w:val="00CF35D6"/>
    <w:rsid w:val="00D13822"/>
    <w:rsid w:val="00D31502"/>
    <w:rsid w:val="00D56BA6"/>
    <w:rsid w:val="00DB19B4"/>
    <w:rsid w:val="00DB75C9"/>
    <w:rsid w:val="00DC7D8E"/>
    <w:rsid w:val="00E043C6"/>
    <w:rsid w:val="00E81EED"/>
    <w:rsid w:val="00EA06DF"/>
    <w:rsid w:val="00F100ED"/>
    <w:rsid w:val="00F413D7"/>
    <w:rsid w:val="00F61980"/>
    <w:rsid w:val="00FA78A3"/>
    <w:rsid w:val="00FB3A0F"/>
    <w:rsid w:val="00FC6736"/>
    <w:rsid w:val="00FE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B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3B56B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3B56BC"/>
    <w:rPr>
      <w:rFonts w:ascii="新細明體" w:eastAsia="新細明體" w:hAnsi="新細明體" w:cs="新細明體"/>
      <w:b/>
      <w:bCs/>
      <w:kern w:val="36"/>
      <w:sz w:val="48"/>
      <w:szCs w:val="48"/>
      <w:lang w:bidi="hi-IN"/>
    </w:rPr>
  </w:style>
  <w:style w:type="character" w:customStyle="1" w:styleId="a3">
    <w:name w:val="週間接獲則數"/>
    <w:uiPriority w:val="99"/>
    <w:rsid w:val="00EA06DF"/>
    <w:rPr>
      <w:rFonts w:cs="Times New Roman"/>
      <w:b/>
      <w:color w:val="7030A0"/>
      <w:sz w:val="28"/>
    </w:rPr>
  </w:style>
  <w:style w:type="paragraph" w:styleId="a4">
    <w:name w:val="header"/>
    <w:basedOn w:val="a"/>
    <w:link w:val="a5"/>
    <w:uiPriority w:val="99"/>
    <w:semiHidden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sid w:val="003B56B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3B56BC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7D48E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uiPriority w:val="99"/>
    <w:rsid w:val="007D48EB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customStyle="1" w:styleId="a8">
    <w:name w:val=".."/>
    <w:basedOn w:val="a"/>
    <w:next w:val="a"/>
    <w:uiPriority w:val="99"/>
    <w:rsid w:val="007D48EB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character" w:styleId="a9">
    <w:name w:val="Hyperlink"/>
    <w:uiPriority w:val="99"/>
    <w:rsid w:val="008E6A38"/>
    <w:rPr>
      <w:rFonts w:cs="Times New Roman"/>
      <w:color w:val="0000FF"/>
      <w:u w:val="single"/>
    </w:rPr>
  </w:style>
  <w:style w:type="character" w:styleId="aa">
    <w:name w:val="FollowedHyperlink"/>
    <w:uiPriority w:val="99"/>
    <w:semiHidden/>
    <w:rsid w:val="008E6A38"/>
    <w:rPr>
      <w:rFonts w:cs="Times New Roman"/>
      <w:color w:val="800080"/>
      <w:u w:val="single"/>
    </w:rPr>
  </w:style>
  <w:style w:type="paragraph" w:styleId="ab">
    <w:name w:val="List Paragraph"/>
    <w:basedOn w:val="a"/>
    <w:uiPriority w:val="99"/>
    <w:qFormat/>
    <w:rsid w:val="001865A0"/>
    <w:pPr>
      <w:ind w:leftChars="200" w:left="480"/>
    </w:pPr>
    <w:rPr>
      <w:rFonts w:ascii="Times New Roman" w:hAnsi="Times New Roman"/>
      <w:szCs w:val="24"/>
    </w:rPr>
  </w:style>
  <w:style w:type="paragraph" w:styleId="ac">
    <w:name w:val="Balloon Text"/>
    <w:basedOn w:val="a"/>
    <w:link w:val="ad"/>
    <w:uiPriority w:val="99"/>
    <w:semiHidden/>
    <w:rsid w:val="001865A0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1865A0"/>
    <w:rPr>
      <w:rFonts w:ascii="Cambria" w:eastAsia="新細明體" w:hAnsi="Cambria" w:cs="Times New Roman"/>
      <w:sz w:val="18"/>
      <w:szCs w:val="18"/>
    </w:rPr>
  </w:style>
  <w:style w:type="character" w:styleId="ae">
    <w:name w:val="Emphasis"/>
    <w:uiPriority w:val="99"/>
    <w:qFormat/>
    <w:locked/>
    <w:rsid w:val="007F331C"/>
    <w:rPr>
      <w:rFonts w:cs="Times New Roman"/>
      <w:color w:val="DD4B39"/>
    </w:rPr>
  </w:style>
  <w:style w:type="character" w:customStyle="1" w:styleId="st1">
    <w:name w:val="st1"/>
    <w:uiPriority w:val="99"/>
    <w:rsid w:val="007F331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le\&#34277;&#29289;&#23433;&#20840;&#21363;&#26178;&#30435;&#25511;&#30332;&#20296;\&#28317;&#36890;&#34920;&#28436;&#36914;\&#25104;&#20998;&#34277;&#21697;&#23433;&#20840;&#36039;&#35338;&#39080;&#38570;&#28317;&#36890;&#34920;2013062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成分藥品安全資訊風險溝通表20130628</Template>
  <TotalTime>29</TotalTime>
  <Pages>3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Olmesartan medoxomil成分藥品安全資訊風險溝通表</dc:title>
  <dc:subject/>
  <dc:creator>USER</dc:creator>
  <cp:keywords/>
  <dc:description/>
  <cp:lastModifiedBy>吳幸樺</cp:lastModifiedBy>
  <cp:revision>12</cp:revision>
  <cp:lastPrinted>2013-07-29T07:00:00Z</cp:lastPrinted>
  <dcterms:created xsi:type="dcterms:W3CDTF">2013-07-29T06:49:00Z</dcterms:created>
  <dcterms:modified xsi:type="dcterms:W3CDTF">2013-07-29T07:25:00Z</dcterms:modified>
</cp:coreProperties>
</file>