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BAB" w:rsidRPr="007C4B3C" w:rsidRDefault="00F75767" w:rsidP="007C4B3C">
      <w:pPr>
        <w:spacing w:line="360" w:lineRule="auto"/>
        <w:ind w:leftChars="-59" w:left="-1" w:hangingChars="39" w:hanging="141"/>
        <w:jc w:val="center"/>
        <w:rPr>
          <w:rFonts w:ascii="Times New Roman" w:eastAsia="標楷體" w:hAnsi="Times New Roman" w:cs="Times New Roman"/>
          <w:b/>
          <w:sz w:val="36"/>
          <w:szCs w:val="36"/>
        </w:rPr>
      </w:pPr>
      <w:r>
        <w:rPr>
          <w:rFonts w:ascii="Times New Roman" w:eastAsia="標楷體" w:hAnsi="Times New Roman" w:cs="Times New Roman" w:hint="eastAsia"/>
          <w:b/>
          <w:sz w:val="36"/>
          <w:szCs w:val="36"/>
        </w:rPr>
        <w:t>中華民國輸入規定</w:t>
      </w:r>
      <w:r>
        <w:rPr>
          <w:rFonts w:ascii="Times New Roman" w:eastAsia="標楷體" w:hAnsi="Times New Roman" w:cs="Times New Roman" w:hint="eastAsia"/>
          <w:b/>
          <w:sz w:val="36"/>
          <w:szCs w:val="36"/>
        </w:rPr>
        <w:t>F01</w:t>
      </w:r>
      <w:r>
        <w:rPr>
          <w:rFonts w:ascii="Times New Roman" w:eastAsia="標楷體" w:hAnsi="Times New Roman" w:cs="Times New Roman" w:hint="eastAsia"/>
          <w:b/>
          <w:sz w:val="36"/>
          <w:szCs w:val="36"/>
        </w:rPr>
        <w:t>、</w:t>
      </w:r>
      <w:r>
        <w:rPr>
          <w:rFonts w:ascii="Times New Roman" w:eastAsia="標楷體" w:hAnsi="Times New Roman" w:cs="Times New Roman" w:hint="eastAsia"/>
          <w:b/>
          <w:sz w:val="36"/>
          <w:szCs w:val="36"/>
        </w:rPr>
        <w:t>F02</w:t>
      </w:r>
      <w:r w:rsidR="007379D7">
        <w:rPr>
          <w:rFonts w:ascii="Times New Roman" w:eastAsia="標楷體" w:hAnsi="Times New Roman" w:cs="Times New Roman" w:hint="eastAsia"/>
          <w:b/>
          <w:sz w:val="36"/>
          <w:szCs w:val="36"/>
        </w:rPr>
        <w:t>貨品分類表</w:t>
      </w:r>
      <w:r w:rsidR="005253BC" w:rsidRPr="003820E6">
        <w:rPr>
          <w:rFonts w:ascii="Times New Roman" w:eastAsia="標楷體" w:hAnsi="Times New Roman" w:cs="Times New Roman" w:hint="eastAsia"/>
          <w:b/>
          <w:sz w:val="36"/>
          <w:szCs w:val="36"/>
        </w:rPr>
        <w:t>增修訂</w:t>
      </w:r>
      <w:r w:rsidR="00000D76" w:rsidRPr="003820E6">
        <w:rPr>
          <w:rFonts w:ascii="Times New Roman" w:eastAsia="標楷體" w:hAnsi="Times New Roman" w:cs="Times New Roman" w:hint="eastAsia"/>
          <w:b/>
          <w:sz w:val="36"/>
          <w:szCs w:val="36"/>
        </w:rPr>
        <w:t>摘要</w:t>
      </w:r>
      <w:r w:rsidR="005253BC" w:rsidRPr="003820E6">
        <w:rPr>
          <w:rFonts w:ascii="Times New Roman" w:eastAsia="標楷體" w:hAnsi="Times New Roman" w:cs="Times New Roman" w:hint="eastAsia"/>
          <w:b/>
          <w:sz w:val="36"/>
          <w:szCs w:val="36"/>
        </w:rPr>
        <w:t>表</w:t>
      </w:r>
    </w:p>
    <w:tbl>
      <w:tblPr>
        <w:tblStyle w:val="a3"/>
        <w:tblW w:w="10774" w:type="dxa"/>
        <w:jc w:val="center"/>
        <w:tblInd w:w="-1310" w:type="dxa"/>
        <w:tblLook w:val="04A0" w:firstRow="1" w:lastRow="0" w:firstColumn="1" w:lastColumn="0" w:noHBand="0" w:noVBand="1"/>
      </w:tblPr>
      <w:tblGrid>
        <w:gridCol w:w="709"/>
        <w:gridCol w:w="2016"/>
        <w:gridCol w:w="3896"/>
        <w:gridCol w:w="1155"/>
        <w:gridCol w:w="1155"/>
        <w:gridCol w:w="1843"/>
      </w:tblGrid>
      <w:tr w:rsidR="00AB5B54" w:rsidRPr="00B55D4A" w:rsidTr="00AC692A">
        <w:trPr>
          <w:trHeight w:val="56"/>
          <w:tblHeader/>
          <w:jc w:val="center"/>
        </w:trPr>
        <w:tc>
          <w:tcPr>
            <w:tcW w:w="709" w:type="dxa"/>
            <w:vAlign w:val="center"/>
          </w:tcPr>
          <w:p w:rsidR="00AB5B54" w:rsidRPr="00CC1533" w:rsidRDefault="00AB5B54" w:rsidP="003A405F">
            <w:pPr>
              <w:widowControl/>
              <w:jc w:val="center"/>
              <w:rPr>
                <w:rFonts w:ascii="標楷體" w:eastAsia="標楷體" w:hAnsi="標楷體"/>
                <w:b/>
                <w:bCs/>
                <w:color w:val="FF0000"/>
                <w:kern w:val="0"/>
              </w:rPr>
            </w:pPr>
            <w:r w:rsidRPr="00CC1533">
              <w:rPr>
                <w:rFonts w:ascii="標楷體" w:eastAsia="標楷體" w:hAnsi="標楷體" w:hint="eastAsia"/>
                <w:b/>
                <w:bCs/>
                <w:color w:val="FF0000"/>
                <w:kern w:val="0"/>
              </w:rPr>
              <w:t>序號</w:t>
            </w:r>
          </w:p>
        </w:tc>
        <w:tc>
          <w:tcPr>
            <w:tcW w:w="2016" w:type="dxa"/>
            <w:vAlign w:val="center"/>
          </w:tcPr>
          <w:p w:rsidR="00AB5B54" w:rsidRPr="00B55D4A" w:rsidRDefault="00AB5B54" w:rsidP="003A405F">
            <w:pPr>
              <w:widowControl/>
              <w:jc w:val="center"/>
              <w:rPr>
                <w:rFonts w:ascii="標楷體" w:eastAsia="標楷體" w:hAnsi="標楷體"/>
                <w:b/>
                <w:bCs/>
                <w:color w:val="FF0000"/>
                <w:kern w:val="0"/>
              </w:rPr>
            </w:pPr>
            <w:r w:rsidRPr="00B55D4A">
              <w:rPr>
                <w:rFonts w:ascii="標楷體" w:eastAsia="標楷體" w:hAnsi="標楷體"/>
                <w:b/>
                <w:bCs/>
                <w:color w:val="FF0000"/>
                <w:kern w:val="0"/>
              </w:rPr>
              <w:t>貨品分類號列</w:t>
            </w:r>
          </w:p>
        </w:tc>
        <w:tc>
          <w:tcPr>
            <w:tcW w:w="3896" w:type="dxa"/>
            <w:vAlign w:val="center"/>
          </w:tcPr>
          <w:p w:rsidR="00AB5B54" w:rsidRPr="00B55D4A" w:rsidRDefault="00AB5B54" w:rsidP="009F727C">
            <w:pPr>
              <w:widowControl/>
              <w:jc w:val="center"/>
              <w:rPr>
                <w:rFonts w:ascii="標楷體" w:eastAsia="標楷體" w:hAnsi="標楷體"/>
                <w:b/>
                <w:bCs/>
                <w:color w:val="FF0000"/>
                <w:kern w:val="0"/>
              </w:rPr>
            </w:pPr>
            <w:r w:rsidRPr="00B55D4A">
              <w:rPr>
                <w:rFonts w:ascii="標楷體" w:eastAsia="標楷體" w:hAnsi="標楷體"/>
                <w:b/>
                <w:bCs/>
                <w:color w:val="FF0000"/>
                <w:kern w:val="0"/>
              </w:rPr>
              <w:t>貨品名稱</w:t>
            </w:r>
          </w:p>
        </w:tc>
        <w:tc>
          <w:tcPr>
            <w:tcW w:w="1155" w:type="dxa"/>
            <w:vAlign w:val="center"/>
          </w:tcPr>
          <w:p w:rsidR="007E260D" w:rsidRPr="00AC692A" w:rsidRDefault="00AB5B54" w:rsidP="003A405F">
            <w:pPr>
              <w:widowControl/>
              <w:jc w:val="center"/>
              <w:rPr>
                <w:rFonts w:ascii="標楷體" w:eastAsia="標楷體" w:hAnsi="標楷體"/>
                <w:b/>
                <w:bCs/>
                <w:color w:val="FF0000"/>
                <w:kern w:val="0"/>
                <w:sz w:val="22"/>
              </w:rPr>
            </w:pPr>
            <w:r w:rsidRPr="00AC692A">
              <w:rPr>
                <w:rFonts w:ascii="標楷體" w:eastAsia="標楷體" w:hAnsi="標楷體" w:hint="eastAsia"/>
                <w:b/>
                <w:bCs/>
                <w:color w:val="FF0000"/>
                <w:kern w:val="0"/>
                <w:sz w:val="22"/>
              </w:rPr>
              <w:t>現行</w:t>
            </w:r>
          </w:p>
          <w:p w:rsidR="007E260D" w:rsidRPr="00AC692A" w:rsidRDefault="007E260D" w:rsidP="003A405F">
            <w:pPr>
              <w:widowControl/>
              <w:jc w:val="center"/>
              <w:rPr>
                <w:rFonts w:ascii="標楷體" w:eastAsia="標楷體" w:hAnsi="標楷體"/>
                <w:b/>
                <w:bCs/>
                <w:color w:val="FF0000"/>
                <w:kern w:val="0"/>
                <w:sz w:val="22"/>
              </w:rPr>
            </w:pPr>
            <w:r w:rsidRPr="00AC692A">
              <w:rPr>
                <w:rFonts w:ascii="標楷體" w:eastAsia="標楷體" w:hAnsi="標楷體" w:hint="eastAsia"/>
                <w:b/>
                <w:bCs/>
                <w:color w:val="FF0000"/>
                <w:kern w:val="0"/>
                <w:sz w:val="22"/>
              </w:rPr>
              <w:t>食品查驗</w:t>
            </w:r>
          </w:p>
          <w:p w:rsidR="00AB5B54" w:rsidRPr="00B55D4A" w:rsidRDefault="007E260D" w:rsidP="003A405F">
            <w:pPr>
              <w:widowControl/>
              <w:jc w:val="center"/>
              <w:rPr>
                <w:rFonts w:ascii="標楷體" w:eastAsia="標楷體" w:hAnsi="標楷體"/>
                <w:b/>
                <w:bCs/>
                <w:color w:val="FF0000"/>
                <w:kern w:val="0"/>
              </w:rPr>
            </w:pPr>
            <w:r w:rsidRPr="00AC692A">
              <w:rPr>
                <w:rFonts w:ascii="標楷體" w:eastAsia="標楷體" w:hAnsi="標楷體" w:hint="eastAsia"/>
                <w:b/>
                <w:bCs/>
                <w:color w:val="FF0000"/>
                <w:kern w:val="0"/>
                <w:sz w:val="22"/>
              </w:rPr>
              <w:t>輸入</w:t>
            </w:r>
            <w:r w:rsidR="00AB5B54" w:rsidRPr="00AC692A">
              <w:rPr>
                <w:rFonts w:ascii="標楷體" w:eastAsia="標楷體" w:hAnsi="標楷體" w:hint="eastAsia"/>
                <w:b/>
                <w:bCs/>
                <w:color w:val="FF0000"/>
                <w:kern w:val="0"/>
                <w:sz w:val="22"/>
              </w:rPr>
              <w:t>規定</w:t>
            </w:r>
          </w:p>
        </w:tc>
        <w:tc>
          <w:tcPr>
            <w:tcW w:w="1155" w:type="dxa"/>
            <w:vAlign w:val="center"/>
          </w:tcPr>
          <w:p w:rsidR="007E260D" w:rsidRPr="00AC692A" w:rsidRDefault="00AB5B54" w:rsidP="003A405F">
            <w:pPr>
              <w:widowControl/>
              <w:jc w:val="center"/>
              <w:rPr>
                <w:rFonts w:ascii="標楷體" w:eastAsia="標楷體" w:hAnsi="標楷體"/>
                <w:b/>
                <w:bCs/>
                <w:color w:val="FF0000"/>
                <w:kern w:val="0"/>
                <w:sz w:val="22"/>
              </w:rPr>
            </w:pPr>
            <w:r w:rsidRPr="00AC692A">
              <w:rPr>
                <w:rFonts w:ascii="標楷體" w:eastAsia="標楷體" w:hAnsi="標楷體" w:hint="eastAsia"/>
                <w:b/>
                <w:bCs/>
                <w:color w:val="FF0000"/>
                <w:kern w:val="0"/>
                <w:sz w:val="22"/>
              </w:rPr>
              <w:t>變更後</w:t>
            </w:r>
          </w:p>
          <w:p w:rsidR="007E260D" w:rsidRPr="00AC692A" w:rsidRDefault="007E260D" w:rsidP="003A405F">
            <w:pPr>
              <w:widowControl/>
              <w:jc w:val="center"/>
              <w:rPr>
                <w:rFonts w:ascii="標楷體" w:eastAsia="標楷體" w:hAnsi="標楷體"/>
                <w:b/>
                <w:bCs/>
                <w:color w:val="FF0000"/>
                <w:kern w:val="0"/>
                <w:sz w:val="22"/>
              </w:rPr>
            </w:pPr>
            <w:r w:rsidRPr="00AC692A">
              <w:rPr>
                <w:rFonts w:ascii="標楷體" w:eastAsia="標楷體" w:hAnsi="標楷體" w:hint="eastAsia"/>
                <w:b/>
                <w:bCs/>
                <w:color w:val="FF0000"/>
                <w:kern w:val="0"/>
                <w:sz w:val="22"/>
              </w:rPr>
              <w:t>食品查驗</w:t>
            </w:r>
          </w:p>
          <w:p w:rsidR="00AB5B54" w:rsidRPr="00B55D4A" w:rsidRDefault="007E260D" w:rsidP="003A405F">
            <w:pPr>
              <w:widowControl/>
              <w:jc w:val="center"/>
              <w:rPr>
                <w:rFonts w:ascii="標楷體" w:eastAsia="標楷體" w:hAnsi="標楷體"/>
                <w:b/>
                <w:bCs/>
                <w:color w:val="FF0000"/>
                <w:kern w:val="0"/>
              </w:rPr>
            </w:pPr>
            <w:r w:rsidRPr="00AC692A">
              <w:rPr>
                <w:rFonts w:ascii="標楷體" w:eastAsia="標楷體" w:hAnsi="標楷體" w:hint="eastAsia"/>
                <w:b/>
                <w:bCs/>
                <w:color w:val="FF0000"/>
                <w:kern w:val="0"/>
                <w:sz w:val="22"/>
              </w:rPr>
              <w:t>輸入</w:t>
            </w:r>
            <w:r w:rsidR="00AB5B54" w:rsidRPr="00AC692A">
              <w:rPr>
                <w:rFonts w:ascii="標楷體" w:eastAsia="標楷體" w:hAnsi="標楷體" w:hint="eastAsia"/>
                <w:b/>
                <w:bCs/>
                <w:color w:val="FF0000"/>
                <w:kern w:val="0"/>
                <w:sz w:val="22"/>
              </w:rPr>
              <w:t>規定</w:t>
            </w:r>
          </w:p>
        </w:tc>
        <w:tc>
          <w:tcPr>
            <w:tcW w:w="1843" w:type="dxa"/>
            <w:vAlign w:val="center"/>
          </w:tcPr>
          <w:p w:rsidR="00AB5B54" w:rsidRPr="00AC692A" w:rsidRDefault="00AB5B54" w:rsidP="00AC692A">
            <w:pPr>
              <w:widowControl/>
              <w:jc w:val="center"/>
              <w:rPr>
                <w:rFonts w:ascii="標楷體" w:eastAsia="標楷體" w:hAnsi="標楷體"/>
                <w:b/>
                <w:bCs/>
                <w:color w:val="FF0000"/>
                <w:kern w:val="0"/>
                <w:sz w:val="22"/>
              </w:rPr>
            </w:pPr>
            <w:r w:rsidRPr="00AC692A">
              <w:rPr>
                <w:rFonts w:ascii="標楷體" w:eastAsia="標楷體" w:hAnsi="標楷體" w:hint="eastAsia"/>
                <w:b/>
                <w:bCs/>
                <w:color w:val="FF0000"/>
                <w:kern w:val="0"/>
                <w:sz w:val="22"/>
              </w:rPr>
              <w:t>備註</w:t>
            </w:r>
          </w:p>
        </w:tc>
      </w:tr>
      <w:tr w:rsidR="00AB5B54" w:rsidRPr="00C6513E" w:rsidTr="00AC692A">
        <w:trPr>
          <w:trHeight w:val="70"/>
          <w:jc w:val="center"/>
        </w:trPr>
        <w:tc>
          <w:tcPr>
            <w:tcW w:w="709" w:type="dxa"/>
            <w:vAlign w:val="center"/>
          </w:tcPr>
          <w:p w:rsidR="00AB5B54" w:rsidRPr="00CC1533" w:rsidRDefault="007C4B3C" w:rsidP="003A405F">
            <w:pPr>
              <w:jc w:val="center"/>
              <w:rPr>
                <w:rFonts w:ascii="標楷體" w:eastAsia="標楷體" w:hAnsi="標楷體" w:cs="新細明體"/>
                <w:color w:val="FF0000"/>
                <w:szCs w:val="24"/>
              </w:rPr>
            </w:pPr>
            <w:r>
              <w:rPr>
                <w:rFonts w:ascii="標楷體" w:eastAsia="標楷體" w:hAnsi="標楷體" w:hint="eastAsia"/>
                <w:color w:val="FF0000"/>
              </w:rPr>
              <w:t>1</w:t>
            </w:r>
          </w:p>
        </w:tc>
        <w:tc>
          <w:tcPr>
            <w:tcW w:w="2016" w:type="dxa"/>
          </w:tcPr>
          <w:p w:rsidR="00AB5B54" w:rsidRPr="00327586" w:rsidRDefault="00AB5B54" w:rsidP="003A405F">
            <w:pPr>
              <w:widowControl/>
              <w:rPr>
                <w:rFonts w:ascii="標楷體" w:eastAsia="標楷體" w:hAnsi="標楷體"/>
              </w:rPr>
            </w:pPr>
            <w:r w:rsidRPr="00327586">
              <w:rPr>
                <w:rFonts w:ascii="標楷體" w:eastAsia="標楷體" w:hAnsi="標楷體" w:hint="eastAsia"/>
              </w:rPr>
              <w:t>0306.17.00.51-0</w:t>
            </w:r>
          </w:p>
        </w:tc>
        <w:tc>
          <w:tcPr>
            <w:tcW w:w="3896" w:type="dxa"/>
          </w:tcPr>
          <w:p w:rsidR="00AB5B54" w:rsidRPr="00327586" w:rsidRDefault="00AB5B54" w:rsidP="009F727C">
            <w:pPr>
              <w:widowControl/>
              <w:jc w:val="both"/>
              <w:rPr>
                <w:rFonts w:ascii="標楷體" w:eastAsia="標楷體" w:hAnsi="標楷體"/>
              </w:rPr>
            </w:pPr>
            <w:proofErr w:type="gramStart"/>
            <w:r w:rsidRPr="00327586">
              <w:rPr>
                <w:rFonts w:ascii="標楷體" w:eastAsia="標楷體" w:hAnsi="標楷體" w:hint="eastAsia"/>
              </w:rPr>
              <w:t>冷凍白蝦</w:t>
            </w:r>
            <w:proofErr w:type="gramEnd"/>
            <w:r w:rsidRPr="00327586">
              <w:rPr>
                <w:rFonts w:ascii="標楷體" w:eastAsia="標楷體" w:hAnsi="標楷體" w:hint="eastAsia"/>
              </w:rPr>
              <w:t>，包括燻製</w:t>
            </w:r>
            <w:r w:rsidRPr="00327586">
              <w:rPr>
                <w:rFonts w:ascii="標楷體" w:eastAsia="標楷體" w:hAnsi="標楷體" w:hint="eastAsia"/>
              </w:rPr>
              <w:br/>
            </w:r>
            <w:proofErr w:type="spellStart"/>
            <w:r w:rsidRPr="00327586">
              <w:rPr>
                <w:rFonts w:ascii="標楷體" w:eastAsia="標楷體" w:hAnsi="標楷體" w:hint="eastAsia"/>
              </w:rPr>
              <w:t>Whiteleg</w:t>
            </w:r>
            <w:proofErr w:type="spellEnd"/>
            <w:r w:rsidRPr="00327586">
              <w:rPr>
                <w:rFonts w:ascii="標楷體" w:eastAsia="標楷體" w:hAnsi="標楷體" w:hint="eastAsia"/>
              </w:rPr>
              <w:t xml:space="preserve"> shrimp (</w:t>
            </w:r>
            <w:proofErr w:type="spellStart"/>
            <w:r w:rsidRPr="00327586">
              <w:rPr>
                <w:rFonts w:ascii="標楷體" w:eastAsia="標楷體" w:hAnsi="標楷體" w:hint="eastAsia"/>
              </w:rPr>
              <w:t>Penaeus</w:t>
            </w:r>
            <w:proofErr w:type="spellEnd"/>
            <w:r w:rsidRPr="00327586">
              <w:rPr>
                <w:rFonts w:ascii="標楷體" w:eastAsia="標楷體" w:hAnsi="標楷體" w:hint="eastAsia"/>
              </w:rPr>
              <w:t xml:space="preserve"> </w:t>
            </w:r>
            <w:proofErr w:type="spellStart"/>
            <w:r w:rsidRPr="00327586">
              <w:rPr>
                <w:rFonts w:ascii="標楷體" w:eastAsia="標楷體" w:hAnsi="標楷體" w:hint="eastAsia"/>
              </w:rPr>
              <w:t>vannamei</w:t>
            </w:r>
            <w:proofErr w:type="spellEnd"/>
            <w:r w:rsidRPr="00327586">
              <w:rPr>
                <w:rFonts w:ascii="標楷體" w:eastAsia="標楷體" w:hAnsi="標楷體" w:hint="eastAsia"/>
              </w:rPr>
              <w:t>), frozen, smoked included</w:t>
            </w:r>
          </w:p>
        </w:tc>
        <w:tc>
          <w:tcPr>
            <w:tcW w:w="1155" w:type="dxa"/>
          </w:tcPr>
          <w:p w:rsidR="00AB5B54" w:rsidRPr="001D2848" w:rsidRDefault="00AB5B54" w:rsidP="003A405F">
            <w:pPr>
              <w:rPr>
                <w:rFonts w:ascii="標楷體" w:eastAsia="標楷體" w:hAnsi="標楷體"/>
              </w:rPr>
            </w:pPr>
          </w:p>
        </w:tc>
        <w:tc>
          <w:tcPr>
            <w:tcW w:w="1155" w:type="dxa"/>
          </w:tcPr>
          <w:p w:rsidR="00AB5B54" w:rsidRPr="005966DC" w:rsidRDefault="00AB5B54" w:rsidP="003A405F">
            <w:pPr>
              <w:widowControl/>
              <w:rPr>
                <w:rFonts w:ascii="標楷體" w:eastAsia="標楷體" w:hAnsi="標楷體"/>
              </w:rPr>
            </w:pPr>
            <w:r w:rsidRPr="005966DC">
              <w:rPr>
                <w:rFonts w:ascii="標楷體" w:eastAsia="標楷體" w:hAnsi="標楷體" w:hint="eastAsia"/>
              </w:rPr>
              <w:t>F01</w:t>
            </w:r>
          </w:p>
        </w:tc>
        <w:tc>
          <w:tcPr>
            <w:tcW w:w="1843" w:type="dxa"/>
          </w:tcPr>
          <w:p w:rsidR="00AB5B54" w:rsidRPr="00AC692A" w:rsidRDefault="00AB5B54" w:rsidP="003A405F">
            <w:pPr>
              <w:rPr>
                <w:rFonts w:ascii="標楷體" w:eastAsia="標楷體" w:hAnsi="標楷體" w:cs="新細明體"/>
                <w:color w:val="FF0000"/>
                <w:sz w:val="22"/>
              </w:rPr>
            </w:pPr>
            <w:r w:rsidRPr="00AC692A">
              <w:rPr>
                <w:rFonts w:ascii="標楷體" w:eastAsia="標楷體" w:hAnsi="標楷體" w:cs="新細明體" w:hint="eastAsia"/>
                <w:sz w:val="22"/>
              </w:rPr>
              <w:t>配合貿易</w:t>
            </w:r>
            <w:proofErr w:type="gramStart"/>
            <w:r w:rsidRPr="00AC692A">
              <w:rPr>
                <w:rFonts w:ascii="標楷體" w:eastAsia="標楷體" w:hAnsi="標楷體" w:cs="新細明體" w:hint="eastAsia"/>
                <w:sz w:val="22"/>
              </w:rPr>
              <w:t>局貿服字第1060150088號函號</w:t>
            </w:r>
            <w:proofErr w:type="gramEnd"/>
            <w:r w:rsidRPr="00AC692A">
              <w:rPr>
                <w:rFonts w:ascii="標楷體" w:eastAsia="標楷體" w:hAnsi="標楷體" w:cs="新細明體" w:hint="eastAsia"/>
                <w:sz w:val="22"/>
              </w:rPr>
              <w:t>列</w:t>
            </w:r>
            <w:r w:rsidRPr="00AC692A">
              <w:rPr>
                <w:rFonts w:ascii="標楷體" w:eastAsia="標楷體" w:hAnsi="標楷體" w:cs="新細明體" w:hint="eastAsia"/>
                <w:color w:val="FF0000"/>
                <w:sz w:val="22"/>
              </w:rPr>
              <w:t>新增</w:t>
            </w:r>
          </w:p>
        </w:tc>
      </w:tr>
      <w:tr w:rsidR="00AB5B54" w:rsidRPr="00C6513E" w:rsidTr="00AC692A">
        <w:trPr>
          <w:trHeight w:val="70"/>
          <w:jc w:val="center"/>
        </w:trPr>
        <w:tc>
          <w:tcPr>
            <w:tcW w:w="709" w:type="dxa"/>
            <w:vAlign w:val="center"/>
          </w:tcPr>
          <w:p w:rsidR="00AB5B54" w:rsidRPr="00CC1533" w:rsidRDefault="007C4B3C" w:rsidP="003A405F">
            <w:pPr>
              <w:jc w:val="center"/>
              <w:rPr>
                <w:rFonts w:ascii="標楷體" w:eastAsia="標楷體" w:hAnsi="標楷體" w:cs="新細明體"/>
                <w:color w:val="FF0000"/>
                <w:szCs w:val="24"/>
              </w:rPr>
            </w:pPr>
            <w:r>
              <w:rPr>
                <w:rFonts w:ascii="標楷體" w:eastAsia="標楷體" w:hAnsi="標楷體" w:hint="eastAsia"/>
                <w:color w:val="FF0000"/>
              </w:rPr>
              <w:t>2</w:t>
            </w:r>
          </w:p>
        </w:tc>
        <w:tc>
          <w:tcPr>
            <w:tcW w:w="2016" w:type="dxa"/>
          </w:tcPr>
          <w:p w:rsidR="00AB5B54" w:rsidRPr="00327586" w:rsidRDefault="00AB5B54" w:rsidP="003A405F">
            <w:pPr>
              <w:widowControl/>
              <w:rPr>
                <w:rFonts w:ascii="標楷體" w:eastAsia="標楷體" w:hAnsi="標楷體"/>
              </w:rPr>
            </w:pPr>
            <w:r w:rsidRPr="00327586">
              <w:rPr>
                <w:rFonts w:ascii="標楷體" w:eastAsia="標楷體" w:hAnsi="標楷體" w:hint="eastAsia"/>
              </w:rPr>
              <w:t>0306.17.00.52-9</w:t>
            </w:r>
          </w:p>
        </w:tc>
        <w:tc>
          <w:tcPr>
            <w:tcW w:w="3896" w:type="dxa"/>
          </w:tcPr>
          <w:p w:rsidR="00AB5B54" w:rsidRPr="00327586" w:rsidRDefault="00AB5B54" w:rsidP="009F727C">
            <w:pPr>
              <w:widowControl/>
              <w:jc w:val="both"/>
              <w:rPr>
                <w:rFonts w:ascii="標楷體" w:eastAsia="標楷體" w:hAnsi="標楷體"/>
              </w:rPr>
            </w:pPr>
            <w:r w:rsidRPr="00327586">
              <w:rPr>
                <w:rFonts w:ascii="標楷體" w:eastAsia="標楷體" w:hAnsi="標楷體" w:hint="eastAsia"/>
              </w:rPr>
              <w:t>冷凍淡水長臂大蝦，包括燻製</w:t>
            </w:r>
            <w:r w:rsidRPr="00327586">
              <w:rPr>
                <w:rFonts w:ascii="標楷體" w:eastAsia="標楷體" w:hAnsi="標楷體" w:hint="eastAsia"/>
              </w:rPr>
              <w:br/>
              <w:t>Giant freshwater prawn (</w:t>
            </w:r>
            <w:proofErr w:type="spellStart"/>
            <w:r w:rsidRPr="00327586">
              <w:rPr>
                <w:rFonts w:ascii="標楷體" w:eastAsia="標楷體" w:hAnsi="標楷體" w:hint="eastAsia"/>
              </w:rPr>
              <w:t>Macrobrachium</w:t>
            </w:r>
            <w:proofErr w:type="spellEnd"/>
            <w:r w:rsidRPr="00327586">
              <w:rPr>
                <w:rFonts w:ascii="標楷體" w:eastAsia="標楷體" w:hAnsi="標楷體" w:hint="eastAsia"/>
              </w:rPr>
              <w:t xml:space="preserve"> </w:t>
            </w:r>
            <w:proofErr w:type="spellStart"/>
            <w:r w:rsidRPr="00327586">
              <w:rPr>
                <w:rFonts w:ascii="標楷體" w:eastAsia="標楷體" w:hAnsi="標楷體" w:hint="eastAsia"/>
              </w:rPr>
              <w:t>rosenbergii</w:t>
            </w:r>
            <w:proofErr w:type="spellEnd"/>
            <w:r w:rsidRPr="00327586">
              <w:rPr>
                <w:rFonts w:ascii="標楷體" w:eastAsia="標楷體" w:hAnsi="標楷體" w:hint="eastAsia"/>
              </w:rPr>
              <w:t>), frozen, smoked included</w:t>
            </w:r>
          </w:p>
        </w:tc>
        <w:tc>
          <w:tcPr>
            <w:tcW w:w="1155" w:type="dxa"/>
          </w:tcPr>
          <w:p w:rsidR="00AB5B54" w:rsidRPr="001D2848" w:rsidRDefault="00AB5B54" w:rsidP="003A405F">
            <w:pPr>
              <w:rPr>
                <w:rFonts w:ascii="標楷體" w:eastAsia="標楷體" w:hAnsi="標楷體"/>
              </w:rPr>
            </w:pPr>
          </w:p>
        </w:tc>
        <w:tc>
          <w:tcPr>
            <w:tcW w:w="1155" w:type="dxa"/>
          </w:tcPr>
          <w:p w:rsidR="00AB5B54" w:rsidRPr="005966DC" w:rsidRDefault="00AB5B54" w:rsidP="003A405F">
            <w:pPr>
              <w:widowControl/>
              <w:rPr>
                <w:rFonts w:ascii="標楷體" w:eastAsia="標楷體" w:hAnsi="標楷體"/>
              </w:rPr>
            </w:pPr>
            <w:r w:rsidRPr="005966DC">
              <w:rPr>
                <w:rFonts w:ascii="標楷體" w:eastAsia="標楷體" w:hAnsi="標楷體" w:hint="eastAsia"/>
              </w:rPr>
              <w:t>F01</w:t>
            </w:r>
          </w:p>
        </w:tc>
        <w:tc>
          <w:tcPr>
            <w:tcW w:w="1843" w:type="dxa"/>
          </w:tcPr>
          <w:p w:rsidR="00AB5B54" w:rsidRPr="00AC692A" w:rsidRDefault="00AB5B54" w:rsidP="003A405F">
            <w:pPr>
              <w:rPr>
                <w:sz w:val="22"/>
              </w:rPr>
            </w:pPr>
            <w:r w:rsidRPr="00AC692A">
              <w:rPr>
                <w:rFonts w:ascii="標楷體" w:eastAsia="標楷體" w:hAnsi="標楷體" w:cs="新細明體" w:hint="eastAsia"/>
                <w:sz w:val="22"/>
              </w:rPr>
              <w:t>配合貿易</w:t>
            </w:r>
            <w:proofErr w:type="gramStart"/>
            <w:r w:rsidRPr="00AC692A">
              <w:rPr>
                <w:rFonts w:ascii="標楷體" w:eastAsia="標楷體" w:hAnsi="標楷體" w:cs="新細明體" w:hint="eastAsia"/>
                <w:sz w:val="22"/>
              </w:rPr>
              <w:t>局貿服字第1060150088號函號</w:t>
            </w:r>
            <w:proofErr w:type="gramEnd"/>
            <w:r w:rsidRPr="00AC692A">
              <w:rPr>
                <w:rFonts w:ascii="標楷體" w:eastAsia="標楷體" w:hAnsi="標楷體" w:cs="新細明體" w:hint="eastAsia"/>
                <w:sz w:val="22"/>
              </w:rPr>
              <w:t>列</w:t>
            </w:r>
            <w:r w:rsidRPr="00AC692A">
              <w:rPr>
                <w:rFonts w:ascii="標楷體" w:eastAsia="標楷體" w:hAnsi="標楷體" w:cs="新細明體" w:hint="eastAsia"/>
                <w:color w:val="FF0000"/>
                <w:sz w:val="22"/>
              </w:rPr>
              <w:t>新增</w:t>
            </w:r>
          </w:p>
        </w:tc>
      </w:tr>
      <w:tr w:rsidR="00AB5B54" w:rsidRPr="00C6513E" w:rsidTr="00AC692A">
        <w:trPr>
          <w:trHeight w:val="70"/>
          <w:jc w:val="center"/>
        </w:trPr>
        <w:tc>
          <w:tcPr>
            <w:tcW w:w="709" w:type="dxa"/>
            <w:vAlign w:val="center"/>
          </w:tcPr>
          <w:p w:rsidR="00AB5B54" w:rsidRPr="00CC1533" w:rsidRDefault="007C4B3C" w:rsidP="003A405F">
            <w:pPr>
              <w:jc w:val="center"/>
              <w:rPr>
                <w:rFonts w:ascii="標楷體" w:eastAsia="標楷體" w:hAnsi="標楷體" w:cs="新細明體"/>
                <w:color w:val="FF0000"/>
                <w:szCs w:val="24"/>
              </w:rPr>
            </w:pPr>
            <w:r>
              <w:rPr>
                <w:rFonts w:ascii="標楷體" w:eastAsia="標楷體" w:hAnsi="標楷體" w:hint="eastAsia"/>
                <w:color w:val="FF0000"/>
              </w:rPr>
              <w:t>3</w:t>
            </w:r>
          </w:p>
        </w:tc>
        <w:tc>
          <w:tcPr>
            <w:tcW w:w="2016" w:type="dxa"/>
          </w:tcPr>
          <w:p w:rsidR="00AB5B54" w:rsidRPr="00327586" w:rsidRDefault="00AB5B54" w:rsidP="003A405F">
            <w:pPr>
              <w:widowControl/>
              <w:rPr>
                <w:rFonts w:ascii="標楷體" w:eastAsia="標楷體" w:hAnsi="標楷體"/>
              </w:rPr>
            </w:pPr>
            <w:r w:rsidRPr="00327586">
              <w:rPr>
                <w:rFonts w:ascii="標楷體" w:eastAsia="標楷體" w:hAnsi="標楷體" w:hint="eastAsia"/>
              </w:rPr>
              <w:t>0306.36.20.41-6</w:t>
            </w:r>
          </w:p>
        </w:tc>
        <w:tc>
          <w:tcPr>
            <w:tcW w:w="3896" w:type="dxa"/>
          </w:tcPr>
          <w:p w:rsidR="00AB5B54" w:rsidRPr="00327586" w:rsidRDefault="00AB5B54" w:rsidP="009F727C">
            <w:pPr>
              <w:widowControl/>
              <w:jc w:val="both"/>
              <w:rPr>
                <w:rFonts w:ascii="標楷體" w:eastAsia="標楷體" w:hAnsi="標楷體"/>
              </w:rPr>
            </w:pPr>
            <w:proofErr w:type="gramStart"/>
            <w:r w:rsidRPr="00327586">
              <w:rPr>
                <w:rFonts w:ascii="標楷體" w:eastAsia="標楷體" w:hAnsi="標楷體" w:hint="eastAsia"/>
              </w:rPr>
              <w:t>活白蝦</w:t>
            </w:r>
            <w:proofErr w:type="gramEnd"/>
            <w:r w:rsidRPr="00327586">
              <w:rPr>
                <w:rFonts w:ascii="標楷體" w:eastAsia="標楷體" w:hAnsi="標楷體" w:hint="eastAsia"/>
              </w:rPr>
              <w:br/>
            </w:r>
            <w:proofErr w:type="spellStart"/>
            <w:r w:rsidRPr="00327586">
              <w:rPr>
                <w:rFonts w:ascii="標楷體" w:eastAsia="標楷體" w:hAnsi="標楷體" w:hint="eastAsia"/>
              </w:rPr>
              <w:t>White</w:t>
            </w:r>
            <w:r w:rsidR="009F727C">
              <w:rPr>
                <w:rFonts w:ascii="標楷體" w:eastAsia="標楷體" w:hAnsi="標楷體" w:hint="eastAsia"/>
              </w:rPr>
              <w:t>leg</w:t>
            </w:r>
            <w:proofErr w:type="spellEnd"/>
            <w:r w:rsidR="009F727C">
              <w:rPr>
                <w:rFonts w:ascii="標楷體" w:eastAsia="標楷體" w:hAnsi="標楷體" w:hint="eastAsia"/>
              </w:rPr>
              <w:t xml:space="preserve"> shrimp (</w:t>
            </w:r>
            <w:proofErr w:type="spellStart"/>
            <w:r w:rsidR="009F727C">
              <w:rPr>
                <w:rFonts w:ascii="標楷體" w:eastAsia="標楷體" w:hAnsi="標楷體" w:hint="eastAsia"/>
              </w:rPr>
              <w:t>Penaeus</w:t>
            </w:r>
            <w:proofErr w:type="spellEnd"/>
            <w:r w:rsidR="009F727C">
              <w:rPr>
                <w:rFonts w:ascii="標楷體" w:eastAsia="標楷體" w:hAnsi="標楷體" w:hint="eastAsia"/>
              </w:rPr>
              <w:t xml:space="preserve"> </w:t>
            </w:r>
            <w:proofErr w:type="spellStart"/>
            <w:r w:rsidR="009F727C">
              <w:rPr>
                <w:rFonts w:ascii="標楷體" w:eastAsia="標楷體" w:hAnsi="標楷體" w:hint="eastAsia"/>
              </w:rPr>
              <w:t>vannamei</w:t>
            </w:r>
            <w:proofErr w:type="spellEnd"/>
            <w:r w:rsidR="009F727C">
              <w:rPr>
                <w:rFonts w:ascii="標楷體" w:eastAsia="標楷體" w:hAnsi="標楷體" w:hint="eastAsia"/>
              </w:rPr>
              <w:t xml:space="preserve">), </w:t>
            </w:r>
            <w:r w:rsidRPr="00327586">
              <w:rPr>
                <w:rFonts w:ascii="標楷體" w:eastAsia="標楷體" w:hAnsi="標楷體" w:hint="eastAsia"/>
              </w:rPr>
              <w:t>live</w:t>
            </w:r>
          </w:p>
        </w:tc>
        <w:tc>
          <w:tcPr>
            <w:tcW w:w="1155" w:type="dxa"/>
          </w:tcPr>
          <w:p w:rsidR="00AB5B54" w:rsidRPr="001D2848" w:rsidRDefault="00AB5B54" w:rsidP="003A405F">
            <w:pPr>
              <w:rPr>
                <w:rFonts w:ascii="標楷體" w:eastAsia="標楷體" w:hAnsi="標楷體"/>
              </w:rPr>
            </w:pPr>
          </w:p>
        </w:tc>
        <w:tc>
          <w:tcPr>
            <w:tcW w:w="1155" w:type="dxa"/>
          </w:tcPr>
          <w:p w:rsidR="00AB5B54" w:rsidRPr="005966DC" w:rsidRDefault="00AB5B54" w:rsidP="003A405F">
            <w:pPr>
              <w:widowControl/>
              <w:rPr>
                <w:rFonts w:ascii="標楷體" w:eastAsia="標楷體" w:hAnsi="標楷體"/>
              </w:rPr>
            </w:pPr>
            <w:r w:rsidRPr="005966DC">
              <w:rPr>
                <w:rFonts w:ascii="標楷體" w:eastAsia="標楷體" w:hAnsi="標楷體" w:hint="eastAsia"/>
              </w:rPr>
              <w:t>F01</w:t>
            </w:r>
          </w:p>
        </w:tc>
        <w:tc>
          <w:tcPr>
            <w:tcW w:w="1843" w:type="dxa"/>
          </w:tcPr>
          <w:p w:rsidR="00AB5B54" w:rsidRPr="00AC692A" w:rsidRDefault="00AB5B54" w:rsidP="003A405F">
            <w:pPr>
              <w:rPr>
                <w:sz w:val="22"/>
              </w:rPr>
            </w:pPr>
            <w:r w:rsidRPr="00AC692A">
              <w:rPr>
                <w:rFonts w:ascii="標楷體" w:eastAsia="標楷體" w:hAnsi="標楷體" w:cs="新細明體" w:hint="eastAsia"/>
                <w:sz w:val="22"/>
              </w:rPr>
              <w:t>配合貿易</w:t>
            </w:r>
            <w:proofErr w:type="gramStart"/>
            <w:r w:rsidRPr="00AC692A">
              <w:rPr>
                <w:rFonts w:ascii="標楷體" w:eastAsia="標楷體" w:hAnsi="標楷體" w:cs="新細明體" w:hint="eastAsia"/>
                <w:sz w:val="22"/>
              </w:rPr>
              <w:t>局貿服字第1060150088號函號</w:t>
            </w:r>
            <w:proofErr w:type="gramEnd"/>
            <w:r w:rsidRPr="00AC692A">
              <w:rPr>
                <w:rFonts w:ascii="標楷體" w:eastAsia="標楷體" w:hAnsi="標楷體" w:cs="新細明體" w:hint="eastAsia"/>
                <w:sz w:val="22"/>
              </w:rPr>
              <w:t>列</w:t>
            </w:r>
            <w:r w:rsidRPr="00AC692A">
              <w:rPr>
                <w:rFonts w:ascii="標楷體" w:eastAsia="標楷體" w:hAnsi="標楷體" w:cs="新細明體" w:hint="eastAsia"/>
                <w:color w:val="FF0000"/>
                <w:sz w:val="22"/>
              </w:rPr>
              <w:t>新增</w:t>
            </w:r>
          </w:p>
        </w:tc>
      </w:tr>
      <w:tr w:rsidR="00AB5B54" w:rsidRPr="00C6513E" w:rsidTr="00AC692A">
        <w:trPr>
          <w:trHeight w:val="70"/>
          <w:jc w:val="center"/>
        </w:trPr>
        <w:tc>
          <w:tcPr>
            <w:tcW w:w="709" w:type="dxa"/>
            <w:vAlign w:val="center"/>
          </w:tcPr>
          <w:p w:rsidR="00AB5B54" w:rsidRPr="00CC1533" w:rsidRDefault="007C4B3C" w:rsidP="003A405F">
            <w:pPr>
              <w:jc w:val="center"/>
              <w:rPr>
                <w:rFonts w:ascii="標楷體" w:eastAsia="標楷體" w:hAnsi="標楷體" w:cs="新細明體"/>
                <w:color w:val="FF0000"/>
                <w:szCs w:val="24"/>
              </w:rPr>
            </w:pPr>
            <w:r>
              <w:rPr>
                <w:rFonts w:ascii="標楷體" w:eastAsia="標楷體" w:hAnsi="標楷體" w:hint="eastAsia"/>
                <w:color w:val="FF0000"/>
              </w:rPr>
              <w:t>4</w:t>
            </w:r>
          </w:p>
        </w:tc>
        <w:tc>
          <w:tcPr>
            <w:tcW w:w="2016" w:type="dxa"/>
          </w:tcPr>
          <w:p w:rsidR="00AB5B54" w:rsidRPr="00327586" w:rsidRDefault="00AB5B54" w:rsidP="003A405F">
            <w:pPr>
              <w:widowControl/>
              <w:rPr>
                <w:rFonts w:ascii="標楷體" w:eastAsia="標楷體" w:hAnsi="標楷體"/>
              </w:rPr>
            </w:pPr>
            <w:r w:rsidRPr="00327586">
              <w:rPr>
                <w:rFonts w:ascii="標楷體" w:eastAsia="標楷體" w:hAnsi="標楷體" w:hint="eastAsia"/>
              </w:rPr>
              <w:t>0306.36.20.42-5</w:t>
            </w:r>
          </w:p>
        </w:tc>
        <w:tc>
          <w:tcPr>
            <w:tcW w:w="3896" w:type="dxa"/>
          </w:tcPr>
          <w:p w:rsidR="00AB5B54" w:rsidRPr="00327586" w:rsidRDefault="00AB5B54" w:rsidP="009F727C">
            <w:pPr>
              <w:widowControl/>
              <w:jc w:val="both"/>
              <w:rPr>
                <w:rFonts w:ascii="標楷體" w:eastAsia="標楷體" w:hAnsi="標楷體"/>
              </w:rPr>
            </w:pPr>
            <w:r w:rsidRPr="00327586">
              <w:rPr>
                <w:rFonts w:ascii="標楷體" w:eastAsia="標楷體" w:hAnsi="標楷體" w:hint="eastAsia"/>
              </w:rPr>
              <w:t>生鮮或</w:t>
            </w:r>
            <w:proofErr w:type="gramStart"/>
            <w:r w:rsidRPr="00327586">
              <w:rPr>
                <w:rFonts w:ascii="標楷體" w:eastAsia="標楷體" w:hAnsi="標楷體" w:hint="eastAsia"/>
              </w:rPr>
              <w:t>冷藏白蝦</w:t>
            </w:r>
            <w:proofErr w:type="gramEnd"/>
            <w:r w:rsidRPr="00327586">
              <w:rPr>
                <w:rFonts w:ascii="標楷體" w:eastAsia="標楷體" w:hAnsi="標楷體" w:hint="eastAsia"/>
              </w:rPr>
              <w:br/>
            </w:r>
            <w:proofErr w:type="spellStart"/>
            <w:r w:rsidRPr="00327586">
              <w:rPr>
                <w:rFonts w:ascii="標楷體" w:eastAsia="標楷體" w:hAnsi="標楷體" w:hint="eastAsia"/>
              </w:rPr>
              <w:t>Whiteleg</w:t>
            </w:r>
            <w:proofErr w:type="spellEnd"/>
            <w:r w:rsidRPr="00327586">
              <w:rPr>
                <w:rFonts w:ascii="標楷體" w:eastAsia="標楷體" w:hAnsi="標楷體" w:hint="eastAsia"/>
              </w:rPr>
              <w:t xml:space="preserve"> shrimp (</w:t>
            </w:r>
            <w:proofErr w:type="spellStart"/>
            <w:r w:rsidRPr="00327586">
              <w:rPr>
                <w:rFonts w:ascii="標楷體" w:eastAsia="標楷體" w:hAnsi="標楷體" w:hint="eastAsia"/>
              </w:rPr>
              <w:t>Penaeus</w:t>
            </w:r>
            <w:proofErr w:type="spellEnd"/>
            <w:r w:rsidRPr="00327586">
              <w:rPr>
                <w:rFonts w:ascii="標楷體" w:eastAsia="標楷體" w:hAnsi="標楷體" w:hint="eastAsia"/>
              </w:rPr>
              <w:t xml:space="preserve"> </w:t>
            </w:r>
            <w:proofErr w:type="spellStart"/>
            <w:r w:rsidRPr="00327586">
              <w:rPr>
                <w:rFonts w:ascii="標楷體" w:eastAsia="標楷體" w:hAnsi="標楷體" w:hint="eastAsia"/>
              </w:rPr>
              <w:t>vannamei</w:t>
            </w:r>
            <w:proofErr w:type="spellEnd"/>
            <w:r w:rsidRPr="00327586">
              <w:rPr>
                <w:rFonts w:ascii="標楷體" w:eastAsia="標楷體" w:hAnsi="標楷體" w:hint="eastAsia"/>
              </w:rPr>
              <w:t>), fresh or chilled</w:t>
            </w:r>
          </w:p>
        </w:tc>
        <w:tc>
          <w:tcPr>
            <w:tcW w:w="1155" w:type="dxa"/>
          </w:tcPr>
          <w:p w:rsidR="00AB5B54" w:rsidRPr="001D2848" w:rsidRDefault="00AB5B54" w:rsidP="003A405F">
            <w:pPr>
              <w:rPr>
                <w:rFonts w:ascii="標楷體" w:eastAsia="標楷體" w:hAnsi="標楷體"/>
              </w:rPr>
            </w:pPr>
          </w:p>
        </w:tc>
        <w:tc>
          <w:tcPr>
            <w:tcW w:w="1155" w:type="dxa"/>
          </w:tcPr>
          <w:p w:rsidR="00AB5B54" w:rsidRPr="005966DC" w:rsidRDefault="00AB5B54" w:rsidP="003A405F">
            <w:pPr>
              <w:widowControl/>
              <w:rPr>
                <w:rFonts w:ascii="標楷體" w:eastAsia="標楷體" w:hAnsi="標楷體"/>
              </w:rPr>
            </w:pPr>
            <w:r w:rsidRPr="005966DC">
              <w:rPr>
                <w:rFonts w:ascii="標楷體" w:eastAsia="標楷體" w:hAnsi="標楷體" w:hint="eastAsia"/>
              </w:rPr>
              <w:t>F01</w:t>
            </w:r>
          </w:p>
        </w:tc>
        <w:tc>
          <w:tcPr>
            <w:tcW w:w="1843" w:type="dxa"/>
          </w:tcPr>
          <w:p w:rsidR="00AB5B54" w:rsidRPr="00AC692A" w:rsidRDefault="00AB5B54" w:rsidP="003A405F">
            <w:pPr>
              <w:rPr>
                <w:sz w:val="22"/>
              </w:rPr>
            </w:pPr>
            <w:r w:rsidRPr="00AC692A">
              <w:rPr>
                <w:rFonts w:ascii="標楷體" w:eastAsia="標楷體" w:hAnsi="標楷體" w:cs="新細明體" w:hint="eastAsia"/>
                <w:sz w:val="22"/>
              </w:rPr>
              <w:t>配合貿易</w:t>
            </w:r>
            <w:proofErr w:type="gramStart"/>
            <w:r w:rsidRPr="00AC692A">
              <w:rPr>
                <w:rFonts w:ascii="標楷體" w:eastAsia="標楷體" w:hAnsi="標楷體" w:cs="新細明體" w:hint="eastAsia"/>
                <w:sz w:val="22"/>
              </w:rPr>
              <w:t>局貿服字第1060150088號函號</w:t>
            </w:r>
            <w:proofErr w:type="gramEnd"/>
            <w:r w:rsidRPr="00AC692A">
              <w:rPr>
                <w:rFonts w:ascii="標楷體" w:eastAsia="標楷體" w:hAnsi="標楷體" w:cs="新細明體" w:hint="eastAsia"/>
                <w:sz w:val="22"/>
              </w:rPr>
              <w:t>列</w:t>
            </w:r>
            <w:r w:rsidRPr="00AC692A">
              <w:rPr>
                <w:rFonts w:ascii="標楷體" w:eastAsia="標楷體" w:hAnsi="標楷體" w:cs="新細明體" w:hint="eastAsia"/>
                <w:color w:val="FF0000"/>
                <w:sz w:val="22"/>
              </w:rPr>
              <w:t>新增</w:t>
            </w:r>
          </w:p>
        </w:tc>
      </w:tr>
      <w:tr w:rsidR="00AB5B54" w:rsidRPr="00C6513E" w:rsidTr="00AC692A">
        <w:trPr>
          <w:trHeight w:val="70"/>
          <w:jc w:val="center"/>
        </w:trPr>
        <w:tc>
          <w:tcPr>
            <w:tcW w:w="709" w:type="dxa"/>
            <w:vAlign w:val="center"/>
          </w:tcPr>
          <w:p w:rsidR="00AB5B54" w:rsidRPr="00CC1533" w:rsidRDefault="007C4B3C" w:rsidP="003A405F">
            <w:pPr>
              <w:jc w:val="center"/>
              <w:rPr>
                <w:rFonts w:ascii="標楷體" w:eastAsia="標楷體" w:hAnsi="標楷體" w:cs="新細明體"/>
                <w:color w:val="FF0000"/>
                <w:szCs w:val="24"/>
              </w:rPr>
            </w:pPr>
            <w:r>
              <w:rPr>
                <w:rFonts w:ascii="標楷體" w:eastAsia="標楷體" w:hAnsi="標楷體" w:hint="eastAsia"/>
                <w:color w:val="FF0000"/>
              </w:rPr>
              <w:t>5</w:t>
            </w:r>
          </w:p>
        </w:tc>
        <w:tc>
          <w:tcPr>
            <w:tcW w:w="2016" w:type="dxa"/>
          </w:tcPr>
          <w:p w:rsidR="00AB5B54" w:rsidRPr="00327586" w:rsidRDefault="00AB5B54" w:rsidP="003A405F">
            <w:pPr>
              <w:widowControl/>
              <w:rPr>
                <w:rFonts w:ascii="標楷體" w:eastAsia="標楷體" w:hAnsi="標楷體"/>
              </w:rPr>
            </w:pPr>
            <w:r w:rsidRPr="00327586">
              <w:rPr>
                <w:rFonts w:ascii="標楷體" w:eastAsia="標楷體" w:hAnsi="標楷體" w:hint="eastAsia"/>
              </w:rPr>
              <w:t>0306.36.20.51-3</w:t>
            </w:r>
          </w:p>
        </w:tc>
        <w:tc>
          <w:tcPr>
            <w:tcW w:w="3896" w:type="dxa"/>
          </w:tcPr>
          <w:p w:rsidR="00AB5B54" w:rsidRPr="00327586" w:rsidRDefault="00AB5B54" w:rsidP="009F727C">
            <w:pPr>
              <w:widowControl/>
              <w:jc w:val="both"/>
              <w:rPr>
                <w:rFonts w:ascii="標楷體" w:eastAsia="標楷體" w:hAnsi="標楷體"/>
              </w:rPr>
            </w:pPr>
            <w:r w:rsidRPr="00327586">
              <w:rPr>
                <w:rFonts w:ascii="標楷體" w:eastAsia="標楷體" w:hAnsi="標楷體" w:hint="eastAsia"/>
              </w:rPr>
              <w:t>活淡水長臂大蝦</w:t>
            </w:r>
            <w:r w:rsidRPr="00327586">
              <w:rPr>
                <w:rFonts w:ascii="標楷體" w:eastAsia="標楷體" w:hAnsi="標楷體" w:hint="eastAsia"/>
              </w:rPr>
              <w:br/>
              <w:t>Giant freshwater prawn (</w:t>
            </w:r>
            <w:proofErr w:type="spellStart"/>
            <w:r w:rsidRPr="00327586">
              <w:rPr>
                <w:rFonts w:ascii="標楷體" w:eastAsia="標楷體" w:hAnsi="標楷體" w:hint="eastAsia"/>
              </w:rPr>
              <w:t>Macrobrachium</w:t>
            </w:r>
            <w:proofErr w:type="spellEnd"/>
            <w:r w:rsidRPr="00327586">
              <w:rPr>
                <w:rFonts w:ascii="標楷體" w:eastAsia="標楷體" w:hAnsi="標楷體" w:hint="eastAsia"/>
              </w:rPr>
              <w:t xml:space="preserve"> </w:t>
            </w:r>
            <w:proofErr w:type="spellStart"/>
            <w:r w:rsidRPr="00327586">
              <w:rPr>
                <w:rFonts w:ascii="標楷體" w:eastAsia="標楷體" w:hAnsi="標楷體" w:hint="eastAsia"/>
              </w:rPr>
              <w:t>rosenbergii</w:t>
            </w:r>
            <w:proofErr w:type="spellEnd"/>
            <w:r w:rsidRPr="00327586">
              <w:rPr>
                <w:rFonts w:ascii="標楷體" w:eastAsia="標楷體" w:hAnsi="標楷體" w:hint="eastAsia"/>
              </w:rPr>
              <w:t>), live</w:t>
            </w:r>
          </w:p>
        </w:tc>
        <w:tc>
          <w:tcPr>
            <w:tcW w:w="1155" w:type="dxa"/>
          </w:tcPr>
          <w:p w:rsidR="00AB5B54" w:rsidRPr="001D2848" w:rsidRDefault="00AB5B54" w:rsidP="003A405F">
            <w:pPr>
              <w:rPr>
                <w:rFonts w:ascii="標楷體" w:eastAsia="標楷體" w:hAnsi="標楷體"/>
              </w:rPr>
            </w:pPr>
          </w:p>
        </w:tc>
        <w:tc>
          <w:tcPr>
            <w:tcW w:w="1155" w:type="dxa"/>
          </w:tcPr>
          <w:p w:rsidR="00AB5B54" w:rsidRPr="005966DC" w:rsidRDefault="00AB5B54" w:rsidP="003A405F">
            <w:pPr>
              <w:widowControl/>
              <w:rPr>
                <w:rFonts w:ascii="標楷體" w:eastAsia="標楷體" w:hAnsi="標楷體"/>
              </w:rPr>
            </w:pPr>
            <w:r w:rsidRPr="005966DC">
              <w:rPr>
                <w:rFonts w:ascii="標楷體" w:eastAsia="標楷體" w:hAnsi="標楷體" w:hint="eastAsia"/>
              </w:rPr>
              <w:t>F01</w:t>
            </w:r>
          </w:p>
        </w:tc>
        <w:tc>
          <w:tcPr>
            <w:tcW w:w="1843" w:type="dxa"/>
          </w:tcPr>
          <w:p w:rsidR="00AB5B54" w:rsidRPr="00AC692A" w:rsidRDefault="00AB5B54" w:rsidP="003A405F">
            <w:pPr>
              <w:rPr>
                <w:sz w:val="22"/>
              </w:rPr>
            </w:pPr>
            <w:r w:rsidRPr="00AC692A">
              <w:rPr>
                <w:rFonts w:ascii="標楷體" w:eastAsia="標楷體" w:hAnsi="標楷體" w:cs="新細明體" w:hint="eastAsia"/>
                <w:sz w:val="22"/>
              </w:rPr>
              <w:t>配合貿易</w:t>
            </w:r>
            <w:proofErr w:type="gramStart"/>
            <w:r w:rsidRPr="00AC692A">
              <w:rPr>
                <w:rFonts w:ascii="標楷體" w:eastAsia="標楷體" w:hAnsi="標楷體" w:cs="新細明體" w:hint="eastAsia"/>
                <w:sz w:val="22"/>
              </w:rPr>
              <w:t>局貿服字第1060150088號函號</w:t>
            </w:r>
            <w:proofErr w:type="gramEnd"/>
            <w:r w:rsidRPr="00AC692A">
              <w:rPr>
                <w:rFonts w:ascii="標楷體" w:eastAsia="標楷體" w:hAnsi="標楷體" w:cs="新細明體" w:hint="eastAsia"/>
                <w:sz w:val="22"/>
              </w:rPr>
              <w:t>列</w:t>
            </w:r>
            <w:r w:rsidRPr="00AC692A">
              <w:rPr>
                <w:rFonts w:ascii="標楷體" w:eastAsia="標楷體" w:hAnsi="標楷體" w:cs="新細明體" w:hint="eastAsia"/>
                <w:color w:val="FF0000"/>
                <w:sz w:val="22"/>
              </w:rPr>
              <w:t>新增</w:t>
            </w:r>
          </w:p>
        </w:tc>
      </w:tr>
      <w:tr w:rsidR="00AB5B54" w:rsidRPr="00C6513E" w:rsidTr="009F727C">
        <w:trPr>
          <w:trHeight w:val="70"/>
          <w:jc w:val="center"/>
        </w:trPr>
        <w:tc>
          <w:tcPr>
            <w:tcW w:w="709" w:type="dxa"/>
            <w:vAlign w:val="center"/>
          </w:tcPr>
          <w:p w:rsidR="00AB5B54" w:rsidRPr="00CC1533" w:rsidRDefault="007C4B3C" w:rsidP="003A405F">
            <w:pPr>
              <w:jc w:val="center"/>
              <w:rPr>
                <w:rFonts w:ascii="標楷體" w:eastAsia="標楷體" w:hAnsi="標楷體" w:cs="新細明體"/>
                <w:color w:val="FF0000"/>
                <w:szCs w:val="24"/>
              </w:rPr>
            </w:pPr>
            <w:r>
              <w:rPr>
                <w:rFonts w:ascii="標楷體" w:eastAsia="標楷體" w:hAnsi="標楷體" w:hint="eastAsia"/>
                <w:color w:val="FF0000"/>
              </w:rPr>
              <w:t>6</w:t>
            </w:r>
          </w:p>
        </w:tc>
        <w:tc>
          <w:tcPr>
            <w:tcW w:w="2016" w:type="dxa"/>
          </w:tcPr>
          <w:p w:rsidR="00AB5B54" w:rsidRPr="00327586" w:rsidRDefault="00AB5B54" w:rsidP="003A405F">
            <w:pPr>
              <w:widowControl/>
              <w:rPr>
                <w:rFonts w:ascii="標楷體" w:eastAsia="標楷體" w:hAnsi="標楷體"/>
              </w:rPr>
            </w:pPr>
            <w:r w:rsidRPr="00327586">
              <w:rPr>
                <w:rFonts w:ascii="標楷體" w:eastAsia="標楷體" w:hAnsi="標楷體" w:hint="eastAsia"/>
              </w:rPr>
              <w:t>0306.36.20.52-2</w:t>
            </w:r>
          </w:p>
        </w:tc>
        <w:tc>
          <w:tcPr>
            <w:tcW w:w="3896" w:type="dxa"/>
          </w:tcPr>
          <w:p w:rsidR="00AB5B54" w:rsidRPr="00327586" w:rsidRDefault="00AB5B54" w:rsidP="009F727C">
            <w:pPr>
              <w:widowControl/>
              <w:jc w:val="both"/>
              <w:rPr>
                <w:rFonts w:ascii="標楷體" w:eastAsia="標楷體" w:hAnsi="標楷體"/>
              </w:rPr>
            </w:pPr>
            <w:r w:rsidRPr="00327586">
              <w:rPr>
                <w:rFonts w:ascii="標楷體" w:eastAsia="標楷體" w:hAnsi="標楷體" w:hint="eastAsia"/>
              </w:rPr>
              <w:t>生鮮或冷藏淡水長臂大蝦</w:t>
            </w:r>
            <w:r w:rsidRPr="00327586">
              <w:rPr>
                <w:rFonts w:ascii="標楷體" w:eastAsia="標楷體" w:hAnsi="標楷體" w:hint="eastAsia"/>
              </w:rPr>
              <w:br/>
              <w:t>Giant freshwater prawn (</w:t>
            </w:r>
            <w:proofErr w:type="spellStart"/>
            <w:r w:rsidRPr="00327586">
              <w:rPr>
                <w:rFonts w:ascii="標楷體" w:eastAsia="標楷體" w:hAnsi="標楷體" w:hint="eastAsia"/>
              </w:rPr>
              <w:t>Macrobrachium</w:t>
            </w:r>
            <w:proofErr w:type="spellEnd"/>
            <w:r w:rsidRPr="00327586">
              <w:rPr>
                <w:rFonts w:ascii="標楷體" w:eastAsia="標楷體" w:hAnsi="標楷體" w:hint="eastAsia"/>
              </w:rPr>
              <w:t xml:space="preserve"> </w:t>
            </w:r>
            <w:proofErr w:type="spellStart"/>
            <w:r w:rsidRPr="00327586">
              <w:rPr>
                <w:rFonts w:ascii="標楷體" w:eastAsia="標楷體" w:hAnsi="標楷體" w:hint="eastAsia"/>
              </w:rPr>
              <w:t>rosenbergii</w:t>
            </w:r>
            <w:proofErr w:type="spellEnd"/>
            <w:r w:rsidRPr="00327586">
              <w:rPr>
                <w:rFonts w:ascii="標楷體" w:eastAsia="標楷體" w:hAnsi="標楷體" w:hint="eastAsia"/>
              </w:rPr>
              <w:t>), fresh or chilled</w:t>
            </w:r>
          </w:p>
        </w:tc>
        <w:tc>
          <w:tcPr>
            <w:tcW w:w="1155" w:type="dxa"/>
          </w:tcPr>
          <w:p w:rsidR="00AB5B54" w:rsidRPr="001D2848" w:rsidRDefault="00AB5B54" w:rsidP="009F727C">
            <w:pPr>
              <w:jc w:val="both"/>
              <w:rPr>
                <w:rFonts w:ascii="標楷體" w:eastAsia="標楷體" w:hAnsi="標楷體"/>
              </w:rPr>
            </w:pPr>
          </w:p>
        </w:tc>
        <w:tc>
          <w:tcPr>
            <w:tcW w:w="1155" w:type="dxa"/>
          </w:tcPr>
          <w:p w:rsidR="00AB5B54" w:rsidRPr="005966DC" w:rsidRDefault="00AB5B54" w:rsidP="009F727C">
            <w:pPr>
              <w:widowControl/>
              <w:jc w:val="both"/>
              <w:rPr>
                <w:rFonts w:ascii="標楷體" w:eastAsia="標楷體" w:hAnsi="標楷體"/>
              </w:rPr>
            </w:pPr>
            <w:r w:rsidRPr="005966DC">
              <w:rPr>
                <w:rFonts w:ascii="標楷體" w:eastAsia="標楷體" w:hAnsi="標楷體" w:hint="eastAsia"/>
              </w:rPr>
              <w:t>F01</w:t>
            </w:r>
          </w:p>
        </w:tc>
        <w:tc>
          <w:tcPr>
            <w:tcW w:w="1843" w:type="dxa"/>
          </w:tcPr>
          <w:p w:rsidR="00AB5B54" w:rsidRPr="00AC692A" w:rsidRDefault="00AB5B54" w:rsidP="009F727C">
            <w:pPr>
              <w:jc w:val="both"/>
              <w:rPr>
                <w:sz w:val="22"/>
              </w:rPr>
            </w:pPr>
            <w:r w:rsidRPr="00AC692A">
              <w:rPr>
                <w:rFonts w:ascii="標楷體" w:eastAsia="標楷體" w:hAnsi="標楷體" w:cs="新細明體" w:hint="eastAsia"/>
                <w:sz w:val="22"/>
              </w:rPr>
              <w:t>配合貿易</w:t>
            </w:r>
            <w:proofErr w:type="gramStart"/>
            <w:r w:rsidRPr="00AC692A">
              <w:rPr>
                <w:rFonts w:ascii="標楷體" w:eastAsia="標楷體" w:hAnsi="標楷體" w:cs="新細明體" w:hint="eastAsia"/>
                <w:sz w:val="22"/>
              </w:rPr>
              <w:t>局貿服字第1060150088號函號</w:t>
            </w:r>
            <w:proofErr w:type="gramEnd"/>
            <w:r w:rsidRPr="00AC692A">
              <w:rPr>
                <w:rFonts w:ascii="標楷體" w:eastAsia="標楷體" w:hAnsi="標楷體" w:cs="新細明體" w:hint="eastAsia"/>
                <w:sz w:val="22"/>
              </w:rPr>
              <w:t>列</w:t>
            </w:r>
            <w:r w:rsidRPr="00AC692A">
              <w:rPr>
                <w:rFonts w:ascii="標楷體" w:eastAsia="標楷體" w:hAnsi="標楷體" w:cs="新細明體" w:hint="eastAsia"/>
                <w:color w:val="FF0000"/>
                <w:sz w:val="22"/>
              </w:rPr>
              <w:t>新增</w:t>
            </w:r>
          </w:p>
        </w:tc>
      </w:tr>
      <w:tr w:rsidR="000A3CB3" w:rsidRPr="00C6513E" w:rsidTr="009F727C">
        <w:trPr>
          <w:trHeight w:val="70"/>
          <w:jc w:val="center"/>
        </w:trPr>
        <w:tc>
          <w:tcPr>
            <w:tcW w:w="709" w:type="dxa"/>
            <w:vAlign w:val="center"/>
          </w:tcPr>
          <w:p w:rsidR="000A3CB3" w:rsidRPr="00CC1533" w:rsidRDefault="007C4B3C" w:rsidP="003A405F">
            <w:pPr>
              <w:jc w:val="center"/>
              <w:rPr>
                <w:rFonts w:ascii="標楷體" w:eastAsia="標楷體" w:hAnsi="標楷體"/>
                <w:color w:val="FF0000"/>
              </w:rPr>
            </w:pPr>
            <w:r w:rsidRPr="007C4B3C">
              <w:rPr>
                <w:rFonts w:ascii="標楷體" w:eastAsia="標楷體" w:hAnsi="標楷體" w:hint="eastAsia"/>
                <w:color w:val="FF0000"/>
              </w:rPr>
              <w:t>7</w:t>
            </w:r>
          </w:p>
        </w:tc>
        <w:tc>
          <w:tcPr>
            <w:tcW w:w="2016" w:type="dxa"/>
          </w:tcPr>
          <w:p w:rsidR="000A3CB3" w:rsidRPr="005A53EB" w:rsidRDefault="000A3CB3" w:rsidP="009F727C">
            <w:pPr>
              <w:jc w:val="center"/>
              <w:rPr>
                <w:rFonts w:ascii="標楷體" w:eastAsia="標楷體" w:hAnsi="標楷體" w:cs="新細明體"/>
                <w:szCs w:val="24"/>
              </w:rPr>
            </w:pPr>
            <w:r w:rsidRPr="005A53EB">
              <w:rPr>
                <w:rFonts w:ascii="標楷體" w:eastAsia="標楷體" w:hAnsi="標楷體" w:hint="eastAsia"/>
              </w:rPr>
              <w:t>1213.00.00.00-1</w:t>
            </w:r>
          </w:p>
        </w:tc>
        <w:tc>
          <w:tcPr>
            <w:tcW w:w="3896" w:type="dxa"/>
          </w:tcPr>
          <w:p w:rsidR="000A3CB3" w:rsidRPr="005A53EB" w:rsidRDefault="000A3CB3" w:rsidP="009F727C">
            <w:pPr>
              <w:jc w:val="both"/>
              <w:rPr>
                <w:rFonts w:ascii="標楷體" w:eastAsia="標楷體" w:hAnsi="標楷體" w:cs="新細明體"/>
                <w:szCs w:val="24"/>
              </w:rPr>
            </w:pPr>
            <w:r w:rsidRPr="005A53EB">
              <w:rPr>
                <w:rFonts w:ascii="標楷體" w:eastAsia="標楷體" w:hAnsi="標楷體" w:hint="eastAsia"/>
              </w:rPr>
              <w:t>穀類之藁及外殼，未經加工，不論是否已切碎、研磨、壓製或呈團狀者Cereal straw and husks, unprepared, whether or not chopped, ground, pressed or in the form of pellets</w:t>
            </w:r>
          </w:p>
        </w:tc>
        <w:tc>
          <w:tcPr>
            <w:tcW w:w="1155" w:type="dxa"/>
          </w:tcPr>
          <w:p w:rsidR="000A3CB3" w:rsidRPr="005A53EB" w:rsidRDefault="000A3CB3" w:rsidP="00A31FF5">
            <w:pPr>
              <w:jc w:val="both"/>
              <w:rPr>
                <w:rFonts w:ascii="標楷體" w:eastAsia="標楷體" w:hAnsi="標楷體" w:cs="新細明體"/>
                <w:szCs w:val="24"/>
              </w:rPr>
            </w:pPr>
          </w:p>
        </w:tc>
        <w:tc>
          <w:tcPr>
            <w:tcW w:w="1155" w:type="dxa"/>
          </w:tcPr>
          <w:p w:rsidR="000A3CB3" w:rsidRDefault="000A3CB3" w:rsidP="009F727C">
            <w:pPr>
              <w:jc w:val="both"/>
              <w:rPr>
                <w:rFonts w:ascii="標楷體" w:eastAsia="標楷體" w:hAnsi="標楷體" w:cs="新細明體"/>
                <w:color w:val="000000"/>
                <w:szCs w:val="24"/>
              </w:rPr>
            </w:pPr>
            <w:r w:rsidRPr="00AC692A">
              <w:rPr>
                <w:rFonts w:ascii="標楷體" w:eastAsia="標楷體" w:hAnsi="標楷體" w:hint="eastAsia"/>
                <w:color w:val="FF0000"/>
              </w:rPr>
              <w:t>F02</w:t>
            </w:r>
          </w:p>
        </w:tc>
        <w:tc>
          <w:tcPr>
            <w:tcW w:w="1843" w:type="dxa"/>
          </w:tcPr>
          <w:p w:rsidR="000A3CB3" w:rsidRPr="00AC692A" w:rsidRDefault="000A3CB3" w:rsidP="009F727C">
            <w:pPr>
              <w:jc w:val="both"/>
              <w:rPr>
                <w:rFonts w:ascii="標楷體" w:eastAsia="標楷體" w:hAnsi="標楷體" w:cs="新細明體"/>
                <w:sz w:val="22"/>
              </w:rPr>
            </w:pPr>
            <w:r w:rsidRPr="00AC692A">
              <w:rPr>
                <w:rFonts w:ascii="標楷體" w:eastAsia="標楷體" w:hAnsi="標楷體" w:cs="新細明體" w:hint="eastAsia"/>
                <w:sz w:val="22"/>
              </w:rPr>
              <w:t>依財政部提供之報關紀錄</w:t>
            </w:r>
            <w:proofErr w:type="gramStart"/>
            <w:r w:rsidRPr="00AC692A">
              <w:rPr>
                <w:rFonts w:ascii="標楷體" w:eastAsia="標楷體" w:hAnsi="標楷體" w:cs="新細明體" w:hint="eastAsia"/>
                <w:sz w:val="22"/>
              </w:rPr>
              <w:t>研析後</w:t>
            </w:r>
            <w:proofErr w:type="gramEnd"/>
            <w:r w:rsidRPr="00AC692A">
              <w:rPr>
                <w:rFonts w:ascii="標楷體" w:eastAsia="標楷體" w:hAnsi="標楷體" w:cs="新細明體" w:hint="eastAsia"/>
                <w:color w:val="FF0000"/>
                <w:sz w:val="22"/>
              </w:rPr>
              <w:t>新增</w:t>
            </w:r>
          </w:p>
        </w:tc>
      </w:tr>
      <w:tr w:rsidR="000A3CB3" w:rsidRPr="00C6513E" w:rsidTr="009F727C">
        <w:trPr>
          <w:trHeight w:val="70"/>
          <w:jc w:val="center"/>
        </w:trPr>
        <w:tc>
          <w:tcPr>
            <w:tcW w:w="709" w:type="dxa"/>
            <w:vAlign w:val="center"/>
          </w:tcPr>
          <w:p w:rsidR="000A3CB3" w:rsidRPr="00CC1533" w:rsidRDefault="007C4B3C" w:rsidP="003A405F">
            <w:pPr>
              <w:jc w:val="center"/>
              <w:rPr>
                <w:rFonts w:ascii="標楷體" w:eastAsia="標楷體" w:hAnsi="標楷體"/>
                <w:color w:val="FF0000"/>
              </w:rPr>
            </w:pPr>
            <w:r>
              <w:rPr>
                <w:rFonts w:ascii="標楷體" w:eastAsia="標楷體" w:hAnsi="標楷體" w:hint="eastAsia"/>
                <w:color w:val="FF0000"/>
              </w:rPr>
              <w:t>8</w:t>
            </w:r>
          </w:p>
        </w:tc>
        <w:tc>
          <w:tcPr>
            <w:tcW w:w="2016" w:type="dxa"/>
          </w:tcPr>
          <w:p w:rsidR="000A3CB3" w:rsidRPr="005A53EB" w:rsidRDefault="000A3CB3" w:rsidP="009F727C">
            <w:pPr>
              <w:jc w:val="center"/>
              <w:rPr>
                <w:rFonts w:ascii="標楷體" w:eastAsia="標楷體" w:hAnsi="標楷體" w:cs="新細明體"/>
                <w:szCs w:val="24"/>
              </w:rPr>
            </w:pPr>
            <w:r w:rsidRPr="005A53EB">
              <w:rPr>
                <w:rFonts w:ascii="標楷體" w:eastAsia="標楷體" w:hAnsi="標楷體" w:hint="eastAsia"/>
              </w:rPr>
              <w:t>3917.32.00.30-2</w:t>
            </w:r>
          </w:p>
        </w:tc>
        <w:tc>
          <w:tcPr>
            <w:tcW w:w="3896" w:type="dxa"/>
          </w:tcPr>
          <w:p w:rsidR="000A3CB3" w:rsidRPr="005A53EB" w:rsidRDefault="000A3CB3" w:rsidP="009F727C">
            <w:pPr>
              <w:jc w:val="both"/>
              <w:rPr>
                <w:rFonts w:ascii="標楷體" w:eastAsia="標楷體" w:hAnsi="標楷體" w:cs="新細明體"/>
                <w:szCs w:val="24"/>
              </w:rPr>
            </w:pPr>
            <w:r w:rsidRPr="005A53EB">
              <w:rPr>
                <w:rFonts w:ascii="標楷體" w:eastAsia="標楷體" w:hAnsi="標楷體" w:hint="eastAsia"/>
              </w:rPr>
              <w:t>塑膠製食品用吸管Straws for food, of plastics</w:t>
            </w:r>
          </w:p>
        </w:tc>
        <w:tc>
          <w:tcPr>
            <w:tcW w:w="1155" w:type="dxa"/>
          </w:tcPr>
          <w:p w:rsidR="000A3CB3" w:rsidRPr="005A53EB" w:rsidRDefault="000A3CB3" w:rsidP="00A31FF5">
            <w:pPr>
              <w:jc w:val="both"/>
              <w:rPr>
                <w:rFonts w:ascii="標楷體" w:eastAsia="標楷體" w:hAnsi="標楷體" w:cs="新細明體"/>
                <w:szCs w:val="24"/>
              </w:rPr>
            </w:pPr>
          </w:p>
        </w:tc>
        <w:tc>
          <w:tcPr>
            <w:tcW w:w="1155" w:type="dxa"/>
          </w:tcPr>
          <w:p w:rsidR="000A3CB3" w:rsidRDefault="000A3CB3" w:rsidP="009F727C">
            <w:pPr>
              <w:jc w:val="both"/>
              <w:rPr>
                <w:rFonts w:ascii="標楷體" w:eastAsia="標楷體" w:hAnsi="標楷體" w:cs="新細明體"/>
                <w:color w:val="000000"/>
                <w:szCs w:val="24"/>
              </w:rPr>
            </w:pPr>
            <w:r>
              <w:rPr>
                <w:rFonts w:ascii="標楷體" w:eastAsia="標楷體" w:hAnsi="標楷體" w:hint="eastAsia"/>
                <w:color w:val="000000"/>
              </w:rPr>
              <w:t>F01</w:t>
            </w:r>
          </w:p>
        </w:tc>
        <w:tc>
          <w:tcPr>
            <w:tcW w:w="1843" w:type="dxa"/>
          </w:tcPr>
          <w:p w:rsidR="000A3CB3" w:rsidRPr="00AC692A" w:rsidRDefault="000A3CB3" w:rsidP="009F727C">
            <w:pPr>
              <w:jc w:val="both"/>
              <w:rPr>
                <w:sz w:val="22"/>
              </w:rPr>
            </w:pPr>
            <w:r w:rsidRPr="00AC692A">
              <w:rPr>
                <w:rFonts w:ascii="標楷體" w:eastAsia="標楷體" w:hAnsi="標楷體" w:cs="新細明體" w:hint="eastAsia"/>
                <w:sz w:val="22"/>
              </w:rPr>
              <w:t>依財政部提供之報關紀錄</w:t>
            </w:r>
            <w:proofErr w:type="gramStart"/>
            <w:r w:rsidRPr="00AC692A">
              <w:rPr>
                <w:rFonts w:ascii="標楷體" w:eastAsia="標楷體" w:hAnsi="標楷體" w:cs="新細明體" w:hint="eastAsia"/>
                <w:sz w:val="22"/>
              </w:rPr>
              <w:t>研析後</w:t>
            </w:r>
            <w:proofErr w:type="gramEnd"/>
            <w:r w:rsidRPr="00AC692A">
              <w:rPr>
                <w:rFonts w:ascii="標楷體" w:eastAsia="標楷體" w:hAnsi="標楷體" w:cs="新細明體" w:hint="eastAsia"/>
                <w:color w:val="FF0000"/>
                <w:sz w:val="22"/>
              </w:rPr>
              <w:t>新增</w:t>
            </w:r>
          </w:p>
        </w:tc>
      </w:tr>
      <w:tr w:rsidR="000A3CB3" w:rsidRPr="00C6513E" w:rsidTr="009F727C">
        <w:trPr>
          <w:trHeight w:val="70"/>
          <w:jc w:val="center"/>
        </w:trPr>
        <w:tc>
          <w:tcPr>
            <w:tcW w:w="709" w:type="dxa"/>
            <w:vAlign w:val="center"/>
          </w:tcPr>
          <w:p w:rsidR="000A3CB3" w:rsidRPr="00CC1533" w:rsidRDefault="007C4B3C" w:rsidP="003A405F">
            <w:pPr>
              <w:jc w:val="center"/>
              <w:rPr>
                <w:rFonts w:ascii="標楷體" w:eastAsia="標楷體" w:hAnsi="標楷體"/>
                <w:color w:val="FF0000"/>
              </w:rPr>
            </w:pPr>
            <w:r>
              <w:rPr>
                <w:rFonts w:ascii="標楷體" w:eastAsia="標楷體" w:hAnsi="標楷體" w:hint="eastAsia"/>
                <w:color w:val="FF0000"/>
              </w:rPr>
              <w:t>9</w:t>
            </w:r>
          </w:p>
        </w:tc>
        <w:tc>
          <w:tcPr>
            <w:tcW w:w="2016" w:type="dxa"/>
          </w:tcPr>
          <w:p w:rsidR="000A3CB3" w:rsidRPr="005A53EB" w:rsidRDefault="000A3CB3" w:rsidP="009F727C">
            <w:pPr>
              <w:jc w:val="center"/>
              <w:rPr>
                <w:rFonts w:ascii="標楷體" w:eastAsia="標楷體" w:hAnsi="標楷體" w:cs="新細明體"/>
                <w:szCs w:val="24"/>
              </w:rPr>
            </w:pPr>
            <w:r w:rsidRPr="005A53EB">
              <w:rPr>
                <w:rFonts w:ascii="標楷體" w:eastAsia="標楷體" w:hAnsi="標楷體" w:hint="eastAsia"/>
              </w:rPr>
              <w:t>3920.20.29.00-4</w:t>
            </w:r>
          </w:p>
        </w:tc>
        <w:tc>
          <w:tcPr>
            <w:tcW w:w="3896" w:type="dxa"/>
          </w:tcPr>
          <w:p w:rsidR="000A3CB3" w:rsidRPr="005A53EB" w:rsidRDefault="000A3CB3" w:rsidP="009F727C">
            <w:pPr>
              <w:jc w:val="both"/>
              <w:rPr>
                <w:rFonts w:ascii="標楷體" w:eastAsia="標楷體" w:hAnsi="標楷體" w:cs="新細明體"/>
                <w:szCs w:val="24"/>
              </w:rPr>
            </w:pPr>
            <w:r w:rsidRPr="005A53EB">
              <w:rPr>
                <w:rFonts w:ascii="標楷體" w:eastAsia="標楷體" w:hAnsi="標楷體" w:hint="eastAsia"/>
              </w:rPr>
              <w:t xml:space="preserve">其他聚丙烯薄膜、箔，厚度不超過０．２５公厘者Other </w:t>
            </w:r>
            <w:r w:rsidRPr="005A53EB">
              <w:rPr>
                <w:rFonts w:ascii="標楷體" w:eastAsia="標楷體" w:hAnsi="標楷體" w:hint="eastAsia"/>
              </w:rPr>
              <w:lastRenderedPageBreak/>
              <w:t>polypropylene film or foil, thickness no more than 0.25 mm</w:t>
            </w:r>
          </w:p>
        </w:tc>
        <w:tc>
          <w:tcPr>
            <w:tcW w:w="1155" w:type="dxa"/>
          </w:tcPr>
          <w:p w:rsidR="000A3CB3" w:rsidRPr="005A53EB" w:rsidRDefault="000A3CB3" w:rsidP="00A31FF5">
            <w:pPr>
              <w:jc w:val="both"/>
              <w:rPr>
                <w:rFonts w:ascii="標楷體" w:eastAsia="標楷體" w:hAnsi="標楷體" w:cs="新細明體"/>
                <w:szCs w:val="24"/>
              </w:rPr>
            </w:pPr>
          </w:p>
        </w:tc>
        <w:tc>
          <w:tcPr>
            <w:tcW w:w="1155" w:type="dxa"/>
          </w:tcPr>
          <w:p w:rsidR="000A3CB3" w:rsidRDefault="000A3CB3" w:rsidP="009F727C">
            <w:pPr>
              <w:jc w:val="both"/>
              <w:rPr>
                <w:rFonts w:ascii="標楷體" w:eastAsia="標楷體" w:hAnsi="標楷體" w:cs="新細明體"/>
                <w:color w:val="000000"/>
                <w:szCs w:val="24"/>
              </w:rPr>
            </w:pPr>
            <w:r w:rsidRPr="00AC692A">
              <w:rPr>
                <w:rFonts w:ascii="標楷體" w:eastAsia="標楷體" w:hAnsi="標楷體" w:hint="eastAsia"/>
                <w:color w:val="FF0000"/>
              </w:rPr>
              <w:t>F02</w:t>
            </w:r>
          </w:p>
        </w:tc>
        <w:tc>
          <w:tcPr>
            <w:tcW w:w="1843" w:type="dxa"/>
          </w:tcPr>
          <w:p w:rsidR="000A3CB3" w:rsidRPr="00AC692A" w:rsidRDefault="000A3CB3" w:rsidP="009F727C">
            <w:pPr>
              <w:jc w:val="both"/>
              <w:rPr>
                <w:sz w:val="22"/>
              </w:rPr>
            </w:pPr>
            <w:r w:rsidRPr="00AC692A">
              <w:rPr>
                <w:rFonts w:ascii="標楷體" w:eastAsia="標楷體" w:hAnsi="標楷體" w:cs="新細明體" w:hint="eastAsia"/>
                <w:sz w:val="22"/>
              </w:rPr>
              <w:t>依財政部提供之報關紀錄</w:t>
            </w:r>
            <w:proofErr w:type="gramStart"/>
            <w:r w:rsidRPr="00AC692A">
              <w:rPr>
                <w:rFonts w:ascii="標楷體" w:eastAsia="標楷體" w:hAnsi="標楷體" w:cs="新細明體" w:hint="eastAsia"/>
                <w:sz w:val="22"/>
              </w:rPr>
              <w:t>研析後</w:t>
            </w:r>
            <w:proofErr w:type="gramEnd"/>
            <w:r w:rsidRPr="00AC692A">
              <w:rPr>
                <w:rFonts w:ascii="標楷體" w:eastAsia="標楷體" w:hAnsi="標楷體" w:cs="新細明體" w:hint="eastAsia"/>
                <w:color w:val="FF0000"/>
                <w:sz w:val="22"/>
              </w:rPr>
              <w:lastRenderedPageBreak/>
              <w:t>新增</w:t>
            </w:r>
          </w:p>
        </w:tc>
      </w:tr>
      <w:tr w:rsidR="000A3CB3" w:rsidRPr="00C6513E" w:rsidTr="009F727C">
        <w:trPr>
          <w:trHeight w:val="70"/>
          <w:jc w:val="center"/>
        </w:trPr>
        <w:tc>
          <w:tcPr>
            <w:tcW w:w="709" w:type="dxa"/>
            <w:vAlign w:val="center"/>
          </w:tcPr>
          <w:p w:rsidR="000A3CB3" w:rsidRPr="00CC1533" w:rsidRDefault="007C4B3C" w:rsidP="003A405F">
            <w:pPr>
              <w:jc w:val="center"/>
              <w:rPr>
                <w:rFonts w:ascii="標楷體" w:eastAsia="標楷體" w:hAnsi="標楷體"/>
                <w:color w:val="FF0000"/>
              </w:rPr>
            </w:pPr>
            <w:r>
              <w:rPr>
                <w:rFonts w:ascii="標楷體" w:eastAsia="標楷體" w:hAnsi="標楷體" w:hint="eastAsia"/>
                <w:color w:val="FF0000"/>
              </w:rPr>
              <w:lastRenderedPageBreak/>
              <w:t>10</w:t>
            </w:r>
          </w:p>
        </w:tc>
        <w:tc>
          <w:tcPr>
            <w:tcW w:w="2016" w:type="dxa"/>
          </w:tcPr>
          <w:p w:rsidR="000A3CB3" w:rsidRPr="005A53EB" w:rsidRDefault="000A3CB3" w:rsidP="009F727C">
            <w:pPr>
              <w:jc w:val="center"/>
              <w:rPr>
                <w:rFonts w:ascii="標楷體" w:eastAsia="標楷體" w:hAnsi="標楷體" w:cs="新細明體"/>
                <w:szCs w:val="24"/>
              </w:rPr>
            </w:pPr>
            <w:r w:rsidRPr="005A53EB">
              <w:rPr>
                <w:rFonts w:ascii="標楷體" w:eastAsia="標楷體" w:hAnsi="標楷體" w:hint="eastAsia"/>
              </w:rPr>
              <w:t>3923.10.90.00-7</w:t>
            </w:r>
          </w:p>
        </w:tc>
        <w:tc>
          <w:tcPr>
            <w:tcW w:w="3896" w:type="dxa"/>
          </w:tcPr>
          <w:p w:rsidR="000A3CB3" w:rsidRPr="005A53EB" w:rsidRDefault="000A3CB3" w:rsidP="009F727C">
            <w:pPr>
              <w:jc w:val="both"/>
              <w:rPr>
                <w:rFonts w:ascii="標楷體" w:eastAsia="標楷體" w:hAnsi="標楷體" w:cs="新細明體"/>
                <w:szCs w:val="24"/>
              </w:rPr>
            </w:pPr>
            <w:r w:rsidRPr="005A53EB">
              <w:rPr>
                <w:rFonts w:ascii="標楷體" w:eastAsia="標楷體" w:hAnsi="標楷體" w:hint="eastAsia"/>
              </w:rPr>
              <w:t>其他塑膠製箱子、盒子、籃子及類似品Other boxes, cases, crates and similar articles, of plastics</w:t>
            </w:r>
          </w:p>
        </w:tc>
        <w:tc>
          <w:tcPr>
            <w:tcW w:w="1155" w:type="dxa"/>
          </w:tcPr>
          <w:p w:rsidR="000A3CB3" w:rsidRPr="005A53EB" w:rsidRDefault="000A3CB3" w:rsidP="00A31FF5">
            <w:pPr>
              <w:jc w:val="both"/>
              <w:rPr>
                <w:rFonts w:ascii="標楷體" w:eastAsia="標楷體" w:hAnsi="標楷體" w:cs="新細明體"/>
                <w:szCs w:val="24"/>
              </w:rPr>
            </w:pPr>
          </w:p>
        </w:tc>
        <w:tc>
          <w:tcPr>
            <w:tcW w:w="1155" w:type="dxa"/>
          </w:tcPr>
          <w:p w:rsidR="000A3CB3" w:rsidRDefault="000A3CB3" w:rsidP="009F727C">
            <w:pPr>
              <w:jc w:val="both"/>
              <w:rPr>
                <w:rFonts w:ascii="標楷體" w:eastAsia="標楷體" w:hAnsi="標楷體" w:cs="新細明體"/>
                <w:color w:val="000000"/>
                <w:szCs w:val="24"/>
              </w:rPr>
            </w:pPr>
            <w:r w:rsidRPr="00AC692A">
              <w:rPr>
                <w:rFonts w:ascii="標楷體" w:eastAsia="標楷體" w:hAnsi="標楷體" w:hint="eastAsia"/>
                <w:color w:val="FF0000"/>
              </w:rPr>
              <w:t>F02</w:t>
            </w:r>
          </w:p>
        </w:tc>
        <w:tc>
          <w:tcPr>
            <w:tcW w:w="1843" w:type="dxa"/>
          </w:tcPr>
          <w:p w:rsidR="000A3CB3" w:rsidRPr="00AC692A" w:rsidRDefault="000A3CB3" w:rsidP="009F727C">
            <w:pPr>
              <w:jc w:val="both"/>
              <w:rPr>
                <w:sz w:val="22"/>
              </w:rPr>
            </w:pPr>
            <w:r w:rsidRPr="00AC692A">
              <w:rPr>
                <w:rFonts w:ascii="標楷體" w:eastAsia="標楷體" w:hAnsi="標楷體" w:cs="新細明體" w:hint="eastAsia"/>
                <w:sz w:val="22"/>
              </w:rPr>
              <w:t>依財政部提供之報關紀錄</w:t>
            </w:r>
            <w:proofErr w:type="gramStart"/>
            <w:r w:rsidRPr="00AC692A">
              <w:rPr>
                <w:rFonts w:ascii="標楷體" w:eastAsia="標楷體" w:hAnsi="標楷體" w:cs="新細明體" w:hint="eastAsia"/>
                <w:sz w:val="22"/>
              </w:rPr>
              <w:t>研析後</w:t>
            </w:r>
            <w:proofErr w:type="gramEnd"/>
            <w:r w:rsidRPr="00AC692A">
              <w:rPr>
                <w:rFonts w:ascii="標楷體" w:eastAsia="標楷體" w:hAnsi="標楷體" w:cs="新細明體" w:hint="eastAsia"/>
                <w:color w:val="FF0000"/>
                <w:sz w:val="22"/>
              </w:rPr>
              <w:t>新增</w:t>
            </w:r>
          </w:p>
        </w:tc>
      </w:tr>
      <w:tr w:rsidR="000A3CB3" w:rsidRPr="00C6513E" w:rsidTr="009F727C">
        <w:trPr>
          <w:trHeight w:val="70"/>
          <w:jc w:val="center"/>
        </w:trPr>
        <w:tc>
          <w:tcPr>
            <w:tcW w:w="709" w:type="dxa"/>
            <w:vAlign w:val="center"/>
          </w:tcPr>
          <w:p w:rsidR="000A3CB3" w:rsidRPr="00CC1533" w:rsidRDefault="007C4B3C" w:rsidP="003A405F">
            <w:pPr>
              <w:jc w:val="center"/>
              <w:rPr>
                <w:rFonts w:ascii="標楷體" w:eastAsia="標楷體" w:hAnsi="標楷體"/>
                <w:color w:val="FF0000"/>
              </w:rPr>
            </w:pPr>
            <w:r>
              <w:rPr>
                <w:rFonts w:ascii="標楷體" w:eastAsia="標楷體" w:hAnsi="標楷體" w:hint="eastAsia"/>
                <w:color w:val="FF0000"/>
              </w:rPr>
              <w:t>11</w:t>
            </w:r>
          </w:p>
        </w:tc>
        <w:tc>
          <w:tcPr>
            <w:tcW w:w="2016" w:type="dxa"/>
          </w:tcPr>
          <w:p w:rsidR="000A3CB3" w:rsidRPr="005A53EB" w:rsidRDefault="000A3CB3" w:rsidP="009F727C">
            <w:pPr>
              <w:jc w:val="center"/>
              <w:rPr>
                <w:rFonts w:ascii="標楷體" w:eastAsia="標楷體" w:hAnsi="標楷體" w:cs="新細明體"/>
                <w:szCs w:val="24"/>
              </w:rPr>
            </w:pPr>
            <w:r w:rsidRPr="005A53EB">
              <w:rPr>
                <w:rFonts w:ascii="標楷體" w:eastAsia="標楷體" w:hAnsi="標楷體" w:hint="eastAsia"/>
              </w:rPr>
              <w:t>3923.21.00.00-3</w:t>
            </w:r>
          </w:p>
        </w:tc>
        <w:tc>
          <w:tcPr>
            <w:tcW w:w="3896" w:type="dxa"/>
          </w:tcPr>
          <w:p w:rsidR="000A3CB3" w:rsidRPr="005A53EB" w:rsidRDefault="000A3CB3" w:rsidP="009F727C">
            <w:pPr>
              <w:jc w:val="both"/>
              <w:rPr>
                <w:rFonts w:ascii="標楷體" w:eastAsia="標楷體" w:hAnsi="標楷體" w:cs="新細明體"/>
                <w:szCs w:val="24"/>
              </w:rPr>
            </w:pPr>
            <w:r w:rsidRPr="005A53EB">
              <w:rPr>
                <w:rFonts w:ascii="標楷體" w:eastAsia="標楷體" w:hAnsi="標楷體" w:hint="eastAsia"/>
              </w:rPr>
              <w:t>聚乙烯袋（包括錐體）Sacks and bags (including cones), of polyethylene</w:t>
            </w:r>
          </w:p>
        </w:tc>
        <w:tc>
          <w:tcPr>
            <w:tcW w:w="1155" w:type="dxa"/>
          </w:tcPr>
          <w:p w:rsidR="000A3CB3" w:rsidRPr="005A53EB" w:rsidRDefault="000A3CB3" w:rsidP="00A31FF5">
            <w:pPr>
              <w:jc w:val="both"/>
              <w:rPr>
                <w:rFonts w:ascii="標楷體" w:eastAsia="標楷體" w:hAnsi="標楷體" w:cs="新細明體"/>
                <w:szCs w:val="24"/>
              </w:rPr>
            </w:pPr>
          </w:p>
        </w:tc>
        <w:tc>
          <w:tcPr>
            <w:tcW w:w="1155" w:type="dxa"/>
          </w:tcPr>
          <w:p w:rsidR="000A3CB3" w:rsidRDefault="000A3CB3" w:rsidP="009F727C">
            <w:pPr>
              <w:jc w:val="both"/>
              <w:rPr>
                <w:rFonts w:ascii="標楷體" w:eastAsia="標楷體" w:hAnsi="標楷體" w:cs="新細明體"/>
                <w:color w:val="000000"/>
                <w:szCs w:val="24"/>
              </w:rPr>
            </w:pPr>
            <w:r w:rsidRPr="00AC692A">
              <w:rPr>
                <w:rFonts w:ascii="標楷體" w:eastAsia="標楷體" w:hAnsi="標楷體" w:hint="eastAsia"/>
                <w:color w:val="FF0000"/>
              </w:rPr>
              <w:t>F02</w:t>
            </w:r>
          </w:p>
        </w:tc>
        <w:tc>
          <w:tcPr>
            <w:tcW w:w="1843" w:type="dxa"/>
          </w:tcPr>
          <w:p w:rsidR="000A3CB3" w:rsidRPr="00AC692A" w:rsidRDefault="000A3CB3" w:rsidP="009F727C">
            <w:pPr>
              <w:jc w:val="both"/>
              <w:rPr>
                <w:sz w:val="22"/>
              </w:rPr>
            </w:pPr>
            <w:r w:rsidRPr="00AC692A">
              <w:rPr>
                <w:rFonts w:ascii="標楷體" w:eastAsia="標楷體" w:hAnsi="標楷體" w:cs="新細明體" w:hint="eastAsia"/>
                <w:sz w:val="22"/>
              </w:rPr>
              <w:t>依財政部提供之報關紀錄</w:t>
            </w:r>
            <w:proofErr w:type="gramStart"/>
            <w:r w:rsidRPr="00AC692A">
              <w:rPr>
                <w:rFonts w:ascii="標楷體" w:eastAsia="標楷體" w:hAnsi="標楷體" w:cs="新細明體" w:hint="eastAsia"/>
                <w:sz w:val="22"/>
              </w:rPr>
              <w:t>研析後</w:t>
            </w:r>
            <w:proofErr w:type="gramEnd"/>
            <w:r w:rsidRPr="00AC692A">
              <w:rPr>
                <w:rFonts w:ascii="標楷體" w:eastAsia="標楷體" w:hAnsi="標楷體" w:cs="新細明體" w:hint="eastAsia"/>
                <w:color w:val="FF0000"/>
                <w:sz w:val="22"/>
              </w:rPr>
              <w:t>新增</w:t>
            </w:r>
          </w:p>
        </w:tc>
      </w:tr>
      <w:tr w:rsidR="000A3CB3" w:rsidRPr="00C6513E" w:rsidTr="009F727C">
        <w:trPr>
          <w:trHeight w:val="70"/>
          <w:jc w:val="center"/>
        </w:trPr>
        <w:tc>
          <w:tcPr>
            <w:tcW w:w="709" w:type="dxa"/>
            <w:vAlign w:val="center"/>
          </w:tcPr>
          <w:p w:rsidR="000A3CB3" w:rsidRPr="00CC1533" w:rsidRDefault="007C4B3C" w:rsidP="003A405F">
            <w:pPr>
              <w:jc w:val="center"/>
              <w:rPr>
                <w:rFonts w:ascii="標楷體" w:eastAsia="標楷體" w:hAnsi="標楷體"/>
                <w:color w:val="FF0000"/>
              </w:rPr>
            </w:pPr>
            <w:r>
              <w:rPr>
                <w:rFonts w:ascii="標楷體" w:eastAsia="標楷體" w:hAnsi="標楷體" w:hint="eastAsia"/>
                <w:color w:val="FF0000"/>
              </w:rPr>
              <w:t>12</w:t>
            </w:r>
          </w:p>
        </w:tc>
        <w:tc>
          <w:tcPr>
            <w:tcW w:w="2016" w:type="dxa"/>
          </w:tcPr>
          <w:p w:rsidR="000A3CB3" w:rsidRPr="005A53EB" w:rsidRDefault="000A3CB3" w:rsidP="009F727C">
            <w:pPr>
              <w:jc w:val="center"/>
              <w:rPr>
                <w:rFonts w:ascii="標楷體" w:eastAsia="標楷體" w:hAnsi="標楷體" w:cs="新細明體"/>
                <w:szCs w:val="24"/>
              </w:rPr>
            </w:pPr>
            <w:r w:rsidRPr="005A53EB">
              <w:rPr>
                <w:rFonts w:ascii="標楷體" w:eastAsia="標楷體" w:hAnsi="標楷體" w:hint="eastAsia"/>
              </w:rPr>
              <w:t>3923.50.00.10-5</w:t>
            </w:r>
          </w:p>
        </w:tc>
        <w:tc>
          <w:tcPr>
            <w:tcW w:w="3896" w:type="dxa"/>
          </w:tcPr>
          <w:p w:rsidR="000A3CB3" w:rsidRPr="005A53EB" w:rsidRDefault="000A3CB3" w:rsidP="009F727C">
            <w:pPr>
              <w:jc w:val="both"/>
              <w:rPr>
                <w:rFonts w:ascii="標楷體" w:eastAsia="標楷體" w:hAnsi="標楷體" w:cs="新細明體"/>
                <w:szCs w:val="24"/>
              </w:rPr>
            </w:pPr>
            <w:r w:rsidRPr="005A53EB">
              <w:rPr>
                <w:rFonts w:ascii="標楷體" w:eastAsia="標楷體" w:hAnsi="標楷體" w:hint="eastAsia"/>
              </w:rPr>
              <w:t>一次使用食品</w:t>
            </w:r>
            <w:proofErr w:type="gramStart"/>
            <w:r w:rsidRPr="005A53EB">
              <w:rPr>
                <w:rFonts w:ascii="標楷體" w:eastAsia="標楷體" w:hAnsi="標楷體" w:hint="eastAsia"/>
              </w:rPr>
              <w:t>塑膠杯蓋</w:t>
            </w:r>
            <w:proofErr w:type="gramEnd"/>
            <w:r w:rsidRPr="005A53EB">
              <w:rPr>
                <w:rFonts w:ascii="標楷體" w:eastAsia="標楷體" w:hAnsi="標楷體" w:hint="eastAsia"/>
              </w:rPr>
              <w:t>Disposable cup lid for food, of plastics</w:t>
            </w:r>
          </w:p>
        </w:tc>
        <w:tc>
          <w:tcPr>
            <w:tcW w:w="1155" w:type="dxa"/>
          </w:tcPr>
          <w:p w:rsidR="000A3CB3" w:rsidRPr="005A53EB" w:rsidRDefault="000A3CB3" w:rsidP="00A31FF5">
            <w:pPr>
              <w:jc w:val="both"/>
              <w:rPr>
                <w:rFonts w:ascii="標楷體" w:eastAsia="標楷體" w:hAnsi="標楷體" w:cs="新細明體"/>
                <w:szCs w:val="24"/>
              </w:rPr>
            </w:pPr>
          </w:p>
        </w:tc>
        <w:tc>
          <w:tcPr>
            <w:tcW w:w="1155" w:type="dxa"/>
          </w:tcPr>
          <w:p w:rsidR="000A3CB3" w:rsidRDefault="000A3CB3" w:rsidP="009F727C">
            <w:pPr>
              <w:jc w:val="both"/>
              <w:rPr>
                <w:rFonts w:ascii="標楷體" w:eastAsia="標楷體" w:hAnsi="標楷體" w:cs="新細明體"/>
                <w:color w:val="000000"/>
                <w:szCs w:val="24"/>
              </w:rPr>
            </w:pPr>
            <w:r>
              <w:rPr>
                <w:rFonts w:ascii="標楷體" w:eastAsia="標楷體" w:hAnsi="標楷體" w:hint="eastAsia"/>
                <w:color w:val="000000"/>
              </w:rPr>
              <w:t>F01</w:t>
            </w:r>
          </w:p>
        </w:tc>
        <w:tc>
          <w:tcPr>
            <w:tcW w:w="1843" w:type="dxa"/>
          </w:tcPr>
          <w:p w:rsidR="000A3CB3" w:rsidRPr="00AC692A" w:rsidRDefault="000A3CB3" w:rsidP="009F727C">
            <w:pPr>
              <w:jc w:val="both"/>
              <w:rPr>
                <w:sz w:val="22"/>
              </w:rPr>
            </w:pPr>
            <w:r w:rsidRPr="00AC692A">
              <w:rPr>
                <w:rFonts w:ascii="標楷體" w:eastAsia="標楷體" w:hAnsi="標楷體" w:cs="新細明體" w:hint="eastAsia"/>
                <w:sz w:val="22"/>
              </w:rPr>
              <w:t>依財政部提供之報關紀錄</w:t>
            </w:r>
            <w:proofErr w:type="gramStart"/>
            <w:r w:rsidRPr="00AC692A">
              <w:rPr>
                <w:rFonts w:ascii="標楷體" w:eastAsia="標楷體" w:hAnsi="標楷體" w:cs="新細明體" w:hint="eastAsia"/>
                <w:sz w:val="22"/>
              </w:rPr>
              <w:t>研析後</w:t>
            </w:r>
            <w:proofErr w:type="gramEnd"/>
            <w:r w:rsidRPr="00AC692A">
              <w:rPr>
                <w:rFonts w:ascii="標楷體" w:eastAsia="標楷體" w:hAnsi="標楷體" w:cs="新細明體" w:hint="eastAsia"/>
                <w:color w:val="FF0000"/>
                <w:sz w:val="22"/>
              </w:rPr>
              <w:t>新增</w:t>
            </w:r>
          </w:p>
        </w:tc>
      </w:tr>
      <w:tr w:rsidR="000A3CB3" w:rsidRPr="00C6513E" w:rsidTr="009F727C">
        <w:trPr>
          <w:trHeight w:val="70"/>
          <w:jc w:val="center"/>
        </w:trPr>
        <w:tc>
          <w:tcPr>
            <w:tcW w:w="709" w:type="dxa"/>
            <w:vAlign w:val="center"/>
          </w:tcPr>
          <w:p w:rsidR="000A3CB3" w:rsidRPr="00CC1533" w:rsidRDefault="007C4B3C" w:rsidP="003A405F">
            <w:pPr>
              <w:jc w:val="center"/>
              <w:rPr>
                <w:rFonts w:ascii="標楷體" w:eastAsia="標楷體" w:hAnsi="標楷體"/>
                <w:color w:val="FF0000"/>
              </w:rPr>
            </w:pPr>
            <w:r>
              <w:rPr>
                <w:rFonts w:ascii="標楷體" w:eastAsia="標楷體" w:hAnsi="標楷體" w:hint="eastAsia"/>
                <w:color w:val="FF0000"/>
              </w:rPr>
              <w:t>13</w:t>
            </w:r>
          </w:p>
        </w:tc>
        <w:tc>
          <w:tcPr>
            <w:tcW w:w="2016" w:type="dxa"/>
          </w:tcPr>
          <w:p w:rsidR="000A3CB3" w:rsidRPr="005A53EB" w:rsidRDefault="000A3CB3" w:rsidP="009F727C">
            <w:pPr>
              <w:jc w:val="center"/>
              <w:rPr>
                <w:rFonts w:ascii="標楷體" w:eastAsia="標楷體" w:hAnsi="標楷體" w:cs="新細明體"/>
                <w:szCs w:val="24"/>
              </w:rPr>
            </w:pPr>
            <w:r w:rsidRPr="005A53EB">
              <w:rPr>
                <w:rFonts w:ascii="標楷體" w:eastAsia="標楷體" w:hAnsi="標楷體" w:hint="eastAsia"/>
              </w:rPr>
              <w:t>3923.90.90.10-8</w:t>
            </w:r>
          </w:p>
        </w:tc>
        <w:tc>
          <w:tcPr>
            <w:tcW w:w="3896" w:type="dxa"/>
          </w:tcPr>
          <w:p w:rsidR="000A3CB3" w:rsidRPr="005A53EB" w:rsidRDefault="000A3CB3" w:rsidP="009F727C">
            <w:pPr>
              <w:jc w:val="both"/>
              <w:rPr>
                <w:rFonts w:ascii="標楷體" w:eastAsia="標楷體" w:hAnsi="標楷體" w:cs="新細明體"/>
                <w:szCs w:val="24"/>
              </w:rPr>
            </w:pPr>
            <w:r w:rsidRPr="005A53EB">
              <w:rPr>
                <w:rFonts w:ascii="標楷體" w:eastAsia="標楷體" w:hAnsi="標楷體" w:hint="eastAsia"/>
              </w:rPr>
              <w:t>一次使用包裝食品塑膠杯Disposable cups for packing food, of plastics</w:t>
            </w:r>
          </w:p>
        </w:tc>
        <w:tc>
          <w:tcPr>
            <w:tcW w:w="1155" w:type="dxa"/>
          </w:tcPr>
          <w:p w:rsidR="000A3CB3" w:rsidRPr="005A53EB" w:rsidRDefault="000A3CB3" w:rsidP="00A31FF5">
            <w:pPr>
              <w:jc w:val="both"/>
              <w:rPr>
                <w:rFonts w:ascii="標楷體" w:eastAsia="標楷體" w:hAnsi="標楷體" w:cs="新細明體"/>
                <w:szCs w:val="24"/>
              </w:rPr>
            </w:pPr>
          </w:p>
        </w:tc>
        <w:tc>
          <w:tcPr>
            <w:tcW w:w="1155" w:type="dxa"/>
          </w:tcPr>
          <w:p w:rsidR="000A3CB3" w:rsidRDefault="000A3CB3" w:rsidP="009F727C">
            <w:pPr>
              <w:jc w:val="both"/>
              <w:rPr>
                <w:rFonts w:ascii="標楷體" w:eastAsia="標楷體" w:hAnsi="標楷體" w:cs="新細明體"/>
                <w:color w:val="000000"/>
                <w:szCs w:val="24"/>
              </w:rPr>
            </w:pPr>
            <w:r>
              <w:rPr>
                <w:rFonts w:ascii="標楷體" w:eastAsia="標楷體" w:hAnsi="標楷體" w:hint="eastAsia"/>
                <w:color w:val="000000"/>
              </w:rPr>
              <w:t>F01</w:t>
            </w:r>
          </w:p>
        </w:tc>
        <w:tc>
          <w:tcPr>
            <w:tcW w:w="1843" w:type="dxa"/>
          </w:tcPr>
          <w:p w:rsidR="000A3CB3" w:rsidRPr="00AC692A" w:rsidRDefault="000A3CB3" w:rsidP="009F727C">
            <w:pPr>
              <w:jc w:val="both"/>
              <w:rPr>
                <w:sz w:val="22"/>
              </w:rPr>
            </w:pPr>
            <w:r w:rsidRPr="00AC692A">
              <w:rPr>
                <w:rFonts w:ascii="標楷體" w:eastAsia="標楷體" w:hAnsi="標楷體" w:cs="新細明體" w:hint="eastAsia"/>
                <w:sz w:val="22"/>
              </w:rPr>
              <w:t>依財政部提供之報關紀錄</w:t>
            </w:r>
            <w:proofErr w:type="gramStart"/>
            <w:r w:rsidRPr="00AC692A">
              <w:rPr>
                <w:rFonts w:ascii="標楷體" w:eastAsia="標楷體" w:hAnsi="標楷體" w:cs="新細明體" w:hint="eastAsia"/>
                <w:sz w:val="22"/>
              </w:rPr>
              <w:t>研析後</w:t>
            </w:r>
            <w:proofErr w:type="gramEnd"/>
            <w:r w:rsidRPr="00AC692A">
              <w:rPr>
                <w:rFonts w:ascii="標楷體" w:eastAsia="標楷體" w:hAnsi="標楷體" w:cs="新細明體" w:hint="eastAsia"/>
                <w:color w:val="FF0000"/>
                <w:sz w:val="22"/>
              </w:rPr>
              <w:t>新增</w:t>
            </w:r>
          </w:p>
        </w:tc>
      </w:tr>
      <w:tr w:rsidR="000A3CB3" w:rsidRPr="00C6513E" w:rsidTr="009F727C">
        <w:trPr>
          <w:trHeight w:val="70"/>
          <w:jc w:val="center"/>
        </w:trPr>
        <w:tc>
          <w:tcPr>
            <w:tcW w:w="709" w:type="dxa"/>
            <w:vAlign w:val="center"/>
          </w:tcPr>
          <w:p w:rsidR="000A3CB3" w:rsidRPr="00CC1533" w:rsidRDefault="007C4B3C" w:rsidP="003A405F">
            <w:pPr>
              <w:jc w:val="center"/>
              <w:rPr>
                <w:rFonts w:ascii="標楷體" w:eastAsia="標楷體" w:hAnsi="標楷體"/>
                <w:color w:val="FF0000"/>
              </w:rPr>
            </w:pPr>
            <w:r>
              <w:rPr>
                <w:rFonts w:ascii="標楷體" w:eastAsia="標楷體" w:hAnsi="標楷體" w:hint="eastAsia"/>
                <w:color w:val="FF0000"/>
              </w:rPr>
              <w:t>14</w:t>
            </w:r>
          </w:p>
        </w:tc>
        <w:tc>
          <w:tcPr>
            <w:tcW w:w="2016" w:type="dxa"/>
          </w:tcPr>
          <w:p w:rsidR="000A3CB3" w:rsidRPr="005A53EB" w:rsidRDefault="000A3CB3" w:rsidP="009F727C">
            <w:pPr>
              <w:jc w:val="center"/>
              <w:rPr>
                <w:rFonts w:ascii="標楷體" w:eastAsia="標楷體" w:hAnsi="標楷體" w:cs="新細明體"/>
                <w:szCs w:val="24"/>
              </w:rPr>
            </w:pPr>
            <w:r w:rsidRPr="005A53EB">
              <w:rPr>
                <w:rFonts w:ascii="標楷體" w:eastAsia="標楷體" w:hAnsi="標楷體" w:hint="eastAsia"/>
              </w:rPr>
              <w:t>4014.90.30.00-1</w:t>
            </w:r>
          </w:p>
        </w:tc>
        <w:tc>
          <w:tcPr>
            <w:tcW w:w="3896" w:type="dxa"/>
          </w:tcPr>
          <w:p w:rsidR="000A3CB3" w:rsidRPr="005A53EB" w:rsidRDefault="000A3CB3" w:rsidP="009F727C">
            <w:pPr>
              <w:jc w:val="both"/>
              <w:rPr>
                <w:rFonts w:ascii="標楷體" w:eastAsia="標楷體" w:hAnsi="標楷體" w:cs="新細明體"/>
                <w:szCs w:val="24"/>
              </w:rPr>
            </w:pPr>
            <w:r w:rsidRPr="005A53EB">
              <w:rPr>
                <w:rFonts w:ascii="標楷體" w:eastAsia="標楷體" w:hAnsi="標楷體" w:hint="eastAsia"/>
              </w:rPr>
              <w:t>橡膠製奶嘴Teats, of rubber</w:t>
            </w:r>
          </w:p>
        </w:tc>
        <w:tc>
          <w:tcPr>
            <w:tcW w:w="1155" w:type="dxa"/>
          </w:tcPr>
          <w:p w:rsidR="000A3CB3" w:rsidRPr="005A53EB" w:rsidRDefault="000A3CB3" w:rsidP="00A31FF5">
            <w:pPr>
              <w:jc w:val="both"/>
              <w:rPr>
                <w:rFonts w:ascii="標楷體" w:eastAsia="標楷體" w:hAnsi="標楷體" w:cs="新細明體"/>
                <w:szCs w:val="24"/>
              </w:rPr>
            </w:pPr>
          </w:p>
        </w:tc>
        <w:tc>
          <w:tcPr>
            <w:tcW w:w="1155" w:type="dxa"/>
          </w:tcPr>
          <w:p w:rsidR="000A3CB3" w:rsidRDefault="000A3CB3" w:rsidP="009F727C">
            <w:pPr>
              <w:jc w:val="both"/>
              <w:rPr>
                <w:rFonts w:ascii="標楷體" w:eastAsia="標楷體" w:hAnsi="標楷體" w:cs="新細明體"/>
                <w:color w:val="000000"/>
                <w:szCs w:val="24"/>
              </w:rPr>
            </w:pPr>
            <w:r>
              <w:rPr>
                <w:rFonts w:ascii="標楷體" w:eastAsia="標楷體" w:hAnsi="標楷體" w:hint="eastAsia"/>
                <w:color w:val="000000"/>
              </w:rPr>
              <w:t>F01</w:t>
            </w:r>
          </w:p>
        </w:tc>
        <w:tc>
          <w:tcPr>
            <w:tcW w:w="1843" w:type="dxa"/>
          </w:tcPr>
          <w:p w:rsidR="000A3CB3" w:rsidRPr="00AC692A" w:rsidRDefault="000A3CB3" w:rsidP="009F727C">
            <w:pPr>
              <w:jc w:val="both"/>
              <w:rPr>
                <w:sz w:val="22"/>
              </w:rPr>
            </w:pPr>
            <w:r w:rsidRPr="00AC692A">
              <w:rPr>
                <w:rFonts w:ascii="標楷體" w:eastAsia="標楷體" w:hAnsi="標楷體" w:cs="新細明體" w:hint="eastAsia"/>
                <w:sz w:val="22"/>
              </w:rPr>
              <w:t>依財政部提供之報關紀錄</w:t>
            </w:r>
            <w:proofErr w:type="gramStart"/>
            <w:r w:rsidRPr="00AC692A">
              <w:rPr>
                <w:rFonts w:ascii="標楷體" w:eastAsia="標楷體" w:hAnsi="標楷體" w:cs="新細明體" w:hint="eastAsia"/>
                <w:sz w:val="22"/>
              </w:rPr>
              <w:t>研析後</w:t>
            </w:r>
            <w:proofErr w:type="gramEnd"/>
            <w:r w:rsidRPr="00AC692A">
              <w:rPr>
                <w:rFonts w:ascii="標楷體" w:eastAsia="標楷體" w:hAnsi="標楷體" w:cs="新細明體" w:hint="eastAsia"/>
                <w:color w:val="FF0000"/>
                <w:sz w:val="22"/>
              </w:rPr>
              <w:t>新增</w:t>
            </w:r>
          </w:p>
        </w:tc>
      </w:tr>
      <w:tr w:rsidR="000A3CB3" w:rsidRPr="00C6513E" w:rsidTr="009F727C">
        <w:trPr>
          <w:trHeight w:val="70"/>
          <w:jc w:val="center"/>
        </w:trPr>
        <w:tc>
          <w:tcPr>
            <w:tcW w:w="709" w:type="dxa"/>
            <w:vAlign w:val="center"/>
          </w:tcPr>
          <w:p w:rsidR="000A3CB3" w:rsidRPr="00CC1533" w:rsidRDefault="007C4B3C" w:rsidP="003A405F">
            <w:pPr>
              <w:jc w:val="center"/>
              <w:rPr>
                <w:rFonts w:ascii="標楷體" w:eastAsia="標楷體" w:hAnsi="標楷體"/>
                <w:color w:val="FF0000"/>
              </w:rPr>
            </w:pPr>
            <w:r>
              <w:rPr>
                <w:rFonts w:ascii="標楷體" w:eastAsia="標楷體" w:hAnsi="標楷體" w:hint="eastAsia"/>
                <w:color w:val="FF0000"/>
              </w:rPr>
              <w:t>15</w:t>
            </w:r>
          </w:p>
        </w:tc>
        <w:tc>
          <w:tcPr>
            <w:tcW w:w="2016" w:type="dxa"/>
          </w:tcPr>
          <w:p w:rsidR="000A3CB3" w:rsidRPr="005A53EB" w:rsidRDefault="000A3CB3" w:rsidP="009F727C">
            <w:pPr>
              <w:jc w:val="center"/>
              <w:rPr>
                <w:rFonts w:ascii="標楷體" w:eastAsia="標楷體" w:hAnsi="標楷體" w:cs="新細明體"/>
                <w:szCs w:val="24"/>
              </w:rPr>
            </w:pPr>
            <w:r w:rsidRPr="005A53EB">
              <w:rPr>
                <w:rFonts w:ascii="標楷體" w:eastAsia="標楷體" w:hAnsi="標楷體" w:hint="eastAsia"/>
              </w:rPr>
              <w:t>4811.60.00.00-8</w:t>
            </w:r>
          </w:p>
        </w:tc>
        <w:tc>
          <w:tcPr>
            <w:tcW w:w="3896" w:type="dxa"/>
          </w:tcPr>
          <w:p w:rsidR="000A3CB3" w:rsidRPr="005A53EB" w:rsidRDefault="000A3CB3" w:rsidP="009F727C">
            <w:pPr>
              <w:jc w:val="both"/>
              <w:rPr>
                <w:rFonts w:ascii="標楷體" w:eastAsia="標楷體" w:hAnsi="標楷體" w:cs="新細明體"/>
                <w:szCs w:val="24"/>
              </w:rPr>
            </w:pPr>
            <w:r w:rsidRPr="005A53EB">
              <w:rPr>
                <w:rFonts w:ascii="標楷體" w:eastAsia="標楷體" w:hAnsi="標楷體" w:hint="eastAsia"/>
              </w:rPr>
              <w:t>以蠟、石蠟、硬脂、油或甘油塗</w:t>
            </w:r>
            <w:proofErr w:type="gramStart"/>
            <w:r w:rsidRPr="005A53EB">
              <w:rPr>
                <w:rFonts w:ascii="標楷體" w:eastAsia="標楷體" w:hAnsi="標楷體" w:hint="eastAsia"/>
              </w:rPr>
              <w:t>佈</w:t>
            </w:r>
            <w:proofErr w:type="gramEnd"/>
            <w:r w:rsidRPr="005A53EB">
              <w:rPr>
                <w:rFonts w:ascii="標楷體" w:eastAsia="標楷體" w:hAnsi="標楷體" w:hint="eastAsia"/>
              </w:rPr>
              <w:t>、浸漬或</w:t>
            </w:r>
            <w:proofErr w:type="gramStart"/>
            <w:r w:rsidRPr="005A53EB">
              <w:rPr>
                <w:rFonts w:ascii="標楷體" w:eastAsia="標楷體" w:hAnsi="標楷體" w:hint="eastAsia"/>
              </w:rPr>
              <w:t>覆面之紙</w:t>
            </w:r>
            <w:proofErr w:type="gramEnd"/>
            <w:r w:rsidRPr="005A53EB">
              <w:rPr>
                <w:rFonts w:ascii="標楷體" w:eastAsia="標楷體" w:hAnsi="標楷體" w:hint="eastAsia"/>
              </w:rPr>
              <w:t>及紙板，捲筒或平版，第４８０３、４８０９、４８１０節所述者除外Paper and paperboard, coated or impregnated with wax, paraffin wax, stearin, oil or glycerol, in rolls or sheets, other than goods of the kind described in heading 48.03, 48.09 or 48.10</w:t>
            </w:r>
          </w:p>
        </w:tc>
        <w:tc>
          <w:tcPr>
            <w:tcW w:w="1155" w:type="dxa"/>
          </w:tcPr>
          <w:p w:rsidR="000A3CB3" w:rsidRPr="005A53EB" w:rsidRDefault="000A3CB3" w:rsidP="00A31FF5">
            <w:pPr>
              <w:jc w:val="both"/>
              <w:rPr>
                <w:rFonts w:ascii="標楷體" w:eastAsia="標楷體" w:hAnsi="標楷體" w:cs="新細明體"/>
                <w:szCs w:val="24"/>
              </w:rPr>
            </w:pPr>
          </w:p>
        </w:tc>
        <w:tc>
          <w:tcPr>
            <w:tcW w:w="1155" w:type="dxa"/>
          </w:tcPr>
          <w:p w:rsidR="000A3CB3" w:rsidRDefault="000A3CB3" w:rsidP="009F727C">
            <w:pPr>
              <w:jc w:val="both"/>
              <w:rPr>
                <w:rFonts w:ascii="標楷體" w:eastAsia="標楷體" w:hAnsi="標楷體" w:cs="新細明體"/>
                <w:color w:val="000000"/>
                <w:szCs w:val="24"/>
              </w:rPr>
            </w:pPr>
            <w:r w:rsidRPr="00AC692A">
              <w:rPr>
                <w:rFonts w:ascii="標楷體" w:eastAsia="標楷體" w:hAnsi="標楷體" w:hint="eastAsia"/>
                <w:color w:val="FF0000"/>
              </w:rPr>
              <w:t>F02</w:t>
            </w:r>
          </w:p>
        </w:tc>
        <w:tc>
          <w:tcPr>
            <w:tcW w:w="1843" w:type="dxa"/>
          </w:tcPr>
          <w:p w:rsidR="000A3CB3" w:rsidRPr="00AC692A" w:rsidRDefault="000A3CB3" w:rsidP="009F727C">
            <w:pPr>
              <w:jc w:val="both"/>
              <w:rPr>
                <w:sz w:val="22"/>
              </w:rPr>
            </w:pPr>
            <w:r w:rsidRPr="00AC692A">
              <w:rPr>
                <w:rFonts w:ascii="標楷體" w:eastAsia="標楷體" w:hAnsi="標楷體" w:cs="新細明體" w:hint="eastAsia"/>
                <w:sz w:val="22"/>
              </w:rPr>
              <w:t>依財政部提供之報關紀錄</w:t>
            </w:r>
            <w:proofErr w:type="gramStart"/>
            <w:r w:rsidRPr="00AC692A">
              <w:rPr>
                <w:rFonts w:ascii="標楷體" w:eastAsia="標楷體" w:hAnsi="標楷體" w:cs="新細明體" w:hint="eastAsia"/>
                <w:sz w:val="22"/>
              </w:rPr>
              <w:t>研析後</w:t>
            </w:r>
            <w:proofErr w:type="gramEnd"/>
            <w:r w:rsidRPr="00AC692A">
              <w:rPr>
                <w:rFonts w:ascii="標楷體" w:eastAsia="標楷體" w:hAnsi="標楷體" w:cs="新細明體" w:hint="eastAsia"/>
                <w:color w:val="FF0000"/>
                <w:sz w:val="22"/>
              </w:rPr>
              <w:t>新增</w:t>
            </w:r>
          </w:p>
        </w:tc>
      </w:tr>
      <w:tr w:rsidR="000A3CB3" w:rsidRPr="00C6513E" w:rsidTr="009F727C">
        <w:trPr>
          <w:trHeight w:val="70"/>
          <w:jc w:val="center"/>
        </w:trPr>
        <w:tc>
          <w:tcPr>
            <w:tcW w:w="709" w:type="dxa"/>
            <w:vAlign w:val="center"/>
          </w:tcPr>
          <w:p w:rsidR="000A3CB3" w:rsidRPr="00CC1533" w:rsidRDefault="007C4B3C" w:rsidP="003A405F">
            <w:pPr>
              <w:jc w:val="center"/>
              <w:rPr>
                <w:rFonts w:ascii="標楷體" w:eastAsia="標楷體" w:hAnsi="標楷體"/>
                <w:color w:val="FF0000"/>
              </w:rPr>
            </w:pPr>
            <w:r>
              <w:rPr>
                <w:rFonts w:ascii="標楷體" w:eastAsia="標楷體" w:hAnsi="標楷體" w:hint="eastAsia"/>
                <w:color w:val="FF0000"/>
              </w:rPr>
              <w:t>16</w:t>
            </w:r>
          </w:p>
        </w:tc>
        <w:tc>
          <w:tcPr>
            <w:tcW w:w="2016" w:type="dxa"/>
          </w:tcPr>
          <w:p w:rsidR="000A3CB3" w:rsidRPr="005A53EB" w:rsidRDefault="000A3CB3" w:rsidP="009F727C">
            <w:pPr>
              <w:jc w:val="center"/>
              <w:rPr>
                <w:rFonts w:ascii="標楷體" w:eastAsia="標楷體" w:hAnsi="標楷體" w:cs="新細明體"/>
                <w:szCs w:val="24"/>
              </w:rPr>
            </w:pPr>
            <w:r w:rsidRPr="005A53EB">
              <w:rPr>
                <w:rFonts w:ascii="標楷體" w:eastAsia="標楷體" w:hAnsi="標楷體" w:hint="eastAsia"/>
              </w:rPr>
              <w:t>7013.99.20.00-9</w:t>
            </w:r>
          </w:p>
        </w:tc>
        <w:tc>
          <w:tcPr>
            <w:tcW w:w="3896" w:type="dxa"/>
          </w:tcPr>
          <w:p w:rsidR="000A3CB3" w:rsidRPr="005A53EB" w:rsidRDefault="000A3CB3" w:rsidP="009F727C">
            <w:pPr>
              <w:jc w:val="both"/>
              <w:rPr>
                <w:rFonts w:ascii="標楷體" w:eastAsia="標楷體" w:hAnsi="標楷體" w:cs="新細明體"/>
                <w:szCs w:val="24"/>
              </w:rPr>
            </w:pPr>
            <w:r w:rsidRPr="005A53EB">
              <w:rPr>
                <w:rFonts w:ascii="標楷體" w:eastAsia="標楷體" w:hAnsi="標楷體" w:hint="eastAsia"/>
              </w:rPr>
              <w:t>其他嬰兒用玻璃奶瓶Other infant feeding bottles, glass</w:t>
            </w:r>
          </w:p>
        </w:tc>
        <w:tc>
          <w:tcPr>
            <w:tcW w:w="1155" w:type="dxa"/>
          </w:tcPr>
          <w:p w:rsidR="000A3CB3" w:rsidRPr="005A53EB" w:rsidRDefault="000A3CB3" w:rsidP="00A31FF5">
            <w:pPr>
              <w:jc w:val="both"/>
              <w:rPr>
                <w:rFonts w:ascii="標楷體" w:eastAsia="標楷體" w:hAnsi="標楷體" w:cs="新細明體"/>
                <w:szCs w:val="24"/>
              </w:rPr>
            </w:pPr>
          </w:p>
        </w:tc>
        <w:tc>
          <w:tcPr>
            <w:tcW w:w="1155" w:type="dxa"/>
          </w:tcPr>
          <w:p w:rsidR="000A3CB3" w:rsidRDefault="000A3CB3" w:rsidP="009F727C">
            <w:pPr>
              <w:jc w:val="both"/>
              <w:rPr>
                <w:rFonts w:ascii="標楷體" w:eastAsia="標楷體" w:hAnsi="標楷體" w:cs="新細明體"/>
                <w:color w:val="000000"/>
                <w:szCs w:val="24"/>
              </w:rPr>
            </w:pPr>
            <w:r>
              <w:rPr>
                <w:rFonts w:ascii="標楷體" w:eastAsia="標楷體" w:hAnsi="標楷體" w:hint="eastAsia"/>
                <w:color w:val="000000"/>
              </w:rPr>
              <w:t>F01</w:t>
            </w:r>
          </w:p>
        </w:tc>
        <w:tc>
          <w:tcPr>
            <w:tcW w:w="1843" w:type="dxa"/>
          </w:tcPr>
          <w:p w:rsidR="000A3CB3" w:rsidRPr="00AC692A" w:rsidRDefault="000A3CB3" w:rsidP="009F727C">
            <w:pPr>
              <w:jc w:val="both"/>
              <w:rPr>
                <w:sz w:val="22"/>
              </w:rPr>
            </w:pPr>
            <w:r w:rsidRPr="00AC692A">
              <w:rPr>
                <w:rFonts w:ascii="標楷體" w:eastAsia="標楷體" w:hAnsi="標楷體" w:cs="新細明體" w:hint="eastAsia"/>
                <w:sz w:val="22"/>
              </w:rPr>
              <w:t>依財政部提供之報關紀錄</w:t>
            </w:r>
            <w:proofErr w:type="gramStart"/>
            <w:r w:rsidRPr="00AC692A">
              <w:rPr>
                <w:rFonts w:ascii="標楷體" w:eastAsia="標楷體" w:hAnsi="標楷體" w:cs="新細明體" w:hint="eastAsia"/>
                <w:sz w:val="22"/>
              </w:rPr>
              <w:t>研析後</w:t>
            </w:r>
            <w:proofErr w:type="gramEnd"/>
            <w:r w:rsidRPr="00AC692A">
              <w:rPr>
                <w:rFonts w:ascii="標楷體" w:eastAsia="標楷體" w:hAnsi="標楷體" w:cs="新細明體" w:hint="eastAsia"/>
                <w:color w:val="FF0000"/>
                <w:sz w:val="22"/>
              </w:rPr>
              <w:t>新增</w:t>
            </w:r>
          </w:p>
        </w:tc>
      </w:tr>
      <w:tr w:rsidR="000A3CB3" w:rsidRPr="00C6513E" w:rsidTr="009F727C">
        <w:trPr>
          <w:trHeight w:val="70"/>
          <w:jc w:val="center"/>
        </w:trPr>
        <w:tc>
          <w:tcPr>
            <w:tcW w:w="709" w:type="dxa"/>
            <w:vAlign w:val="center"/>
          </w:tcPr>
          <w:p w:rsidR="000A3CB3" w:rsidRPr="00CC1533" w:rsidRDefault="007C4B3C" w:rsidP="003A405F">
            <w:pPr>
              <w:jc w:val="center"/>
              <w:rPr>
                <w:rFonts w:ascii="標楷體" w:eastAsia="標楷體" w:hAnsi="標楷體"/>
                <w:color w:val="FF0000"/>
              </w:rPr>
            </w:pPr>
            <w:r>
              <w:rPr>
                <w:rFonts w:ascii="標楷體" w:eastAsia="標楷體" w:hAnsi="標楷體" w:hint="eastAsia"/>
                <w:color w:val="FF0000"/>
              </w:rPr>
              <w:t>17</w:t>
            </w:r>
          </w:p>
        </w:tc>
        <w:tc>
          <w:tcPr>
            <w:tcW w:w="2016" w:type="dxa"/>
          </w:tcPr>
          <w:p w:rsidR="000A3CB3" w:rsidRPr="005A53EB" w:rsidRDefault="000A3CB3" w:rsidP="009F727C">
            <w:pPr>
              <w:jc w:val="center"/>
              <w:rPr>
                <w:rFonts w:ascii="標楷體" w:eastAsia="標楷體" w:hAnsi="標楷體" w:cs="新細明體"/>
                <w:szCs w:val="24"/>
              </w:rPr>
            </w:pPr>
            <w:r w:rsidRPr="005A53EB">
              <w:rPr>
                <w:rFonts w:ascii="標楷體" w:eastAsia="標楷體" w:hAnsi="標楷體" w:hint="eastAsia"/>
              </w:rPr>
              <w:t>0908.21.00.00-8</w:t>
            </w:r>
          </w:p>
        </w:tc>
        <w:tc>
          <w:tcPr>
            <w:tcW w:w="3896" w:type="dxa"/>
          </w:tcPr>
          <w:p w:rsidR="000A3CB3" w:rsidRPr="005A53EB" w:rsidRDefault="000A3CB3" w:rsidP="009F727C">
            <w:pPr>
              <w:jc w:val="both"/>
              <w:rPr>
                <w:rFonts w:ascii="標楷體" w:eastAsia="標楷體" w:hAnsi="標楷體" w:cs="新細明體"/>
                <w:szCs w:val="24"/>
              </w:rPr>
            </w:pPr>
            <w:r w:rsidRPr="005A53EB">
              <w:rPr>
                <w:rFonts w:ascii="標楷體" w:eastAsia="標楷體" w:hAnsi="標楷體" w:hint="eastAsia"/>
              </w:rPr>
              <w:t>肉荳蔻乾皮，未壓碎或未研磨者Mace, neither crushed nor ground</w:t>
            </w:r>
          </w:p>
        </w:tc>
        <w:tc>
          <w:tcPr>
            <w:tcW w:w="1155" w:type="dxa"/>
          </w:tcPr>
          <w:p w:rsidR="000A3CB3" w:rsidRPr="005A53EB" w:rsidRDefault="000A3CB3" w:rsidP="00A31FF5">
            <w:pPr>
              <w:jc w:val="both"/>
              <w:rPr>
                <w:rFonts w:ascii="標楷體" w:eastAsia="標楷體" w:hAnsi="標楷體" w:cs="新細明體"/>
                <w:szCs w:val="24"/>
              </w:rPr>
            </w:pPr>
          </w:p>
        </w:tc>
        <w:tc>
          <w:tcPr>
            <w:tcW w:w="1155" w:type="dxa"/>
          </w:tcPr>
          <w:p w:rsidR="000A3CB3" w:rsidRDefault="000A3CB3" w:rsidP="009F727C">
            <w:pPr>
              <w:jc w:val="both"/>
              <w:rPr>
                <w:rFonts w:ascii="標楷體" w:eastAsia="標楷體" w:hAnsi="標楷體" w:cs="新細明體"/>
                <w:color w:val="000000"/>
                <w:szCs w:val="24"/>
              </w:rPr>
            </w:pPr>
            <w:r>
              <w:rPr>
                <w:rFonts w:ascii="標楷體" w:eastAsia="標楷體" w:hAnsi="標楷體" w:hint="eastAsia"/>
                <w:color w:val="000000"/>
              </w:rPr>
              <w:t>F01</w:t>
            </w:r>
          </w:p>
        </w:tc>
        <w:tc>
          <w:tcPr>
            <w:tcW w:w="1843" w:type="dxa"/>
          </w:tcPr>
          <w:p w:rsidR="000A3CB3" w:rsidRPr="00AC692A" w:rsidRDefault="000A3CB3" w:rsidP="009F727C">
            <w:pPr>
              <w:jc w:val="both"/>
              <w:rPr>
                <w:sz w:val="22"/>
              </w:rPr>
            </w:pPr>
            <w:r w:rsidRPr="00AC692A">
              <w:rPr>
                <w:rFonts w:ascii="標楷體" w:eastAsia="標楷體" w:hAnsi="標楷體" w:cs="新細明體" w:hint="eastAsia"/>
                <w:sz w:val="22"/>
              </w:rPr>
              <w:t>依財政部提供之報關紀錄</w:t>
            </w:r>
            <w:proofErr w:type="gramStart"/>
            <w:r w:rsidRPr="00AC692A">
              <w:rPr>
                <w:rFonts w:ascii="標楷體" w:eastAsia="標楷體" w:hAnsi="標楷體" w:cs="新細明體" w:hint="eastAsia"/>
                <w:sz w:val="22"/>
              </w:rPr>
              <w:t>研析後</w:t>
            </w:r>
            <w:proofErr w:type="gramEnd"/>
            <w:r w:rsidRPr="00AC692A">
              <w:rPr>
                <w:rFonts w:ascii="標楷體" w:eastAsia="標楷體" w:hAnsi="標楷體" w:cs="新細明體" w:hint="eastAsia"/>
                <w:color w:val="FF0000"/>
                <w:sz w:val="22"/>
              </w:rPr>
              <w:t>新增</w:t>
            </w:r>
          </w:p>
        </w:tc>
      </w:tr>
    </w:tbl>
    <w:p w:rsidR="0025375A" w:rsidRPr="00AB5B54" w:rsidRDefault="0025375A" w:rsidP="00DF6F41">
      <w:pPr>
        <w:widowControl/>
        <w:rPr>
          <w:rFonts w:ascii="標楷體" w:eastAsia="標楷體" w:hAnsi="標楷體"/>
          <w:sz w:val="28"/>
          <w:szCs w:val="28"/>
        </w:rPr>
      </w:pPr>
      <w:bookmarkStart w:id="0" w:name="_GoBack"/>
      <w:bookmarkEnd w:id="0"/>
    </w:p>
    <w:sectPr w:rsidR="0025375A" w:rsidRPr="00AB5B54">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3C0" w:rsidRDefault="007573C0" w:rsidP="005255F4">
      <w:r>
        <w:separator/>
      </w:r>
    </w:p>
  </w:endnote>
  <w:endnote w:type="continuationSeparator" w:id="0">
    <w:p w:rsidR="007573C0" w:rsidRDefault="007573C0" w:rsidP="00525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431044"/>
      <w:docPartObj>
        <w:docPartGallery w:val="Page Numbers (Bottom of Page)"/>
        <w:docPartUnique/>
      </w:docPartObj>
    </w:sdtPr>
    <w:sdtEndPr/>
    <w:sdtContent>
      <w:p w:rsidR="006D1F4E" w:rsidRDefault="006D1F4E">
        <w:pPr>
          <w:pStyle w:val="a7"/>
          <w:jc w:val="center"/>
        </w:pPr>
        <w:r>
          <w:fldChar w:fldCharType="begin"/>
        </w:r>
        <w:r>
          <w:instrText>PAGE   \* MERGEFORMAT</w:instrText>
        </w:r>
        <w:r>
          <w:fldChar w:fldCharType="separate"/>
        </w:r>
        <w:r w:rsidR="007C4B3C" w:rsidRPr="007C4B3C">
          <w:rPr>
            <w:noProof/>
            <w:lang w:val="zh-TW"/>
          </w:rPr>
          <w:t>1</w:t>
        </w:r>
        <w:r>
          <w:fldChar w:fldCharType="end"/>
        </w:r>
      </w:p>
    </w:sdtContent>
  </w:sdt>
  <w:p w:rsidR="006D1F4E" w:rsidRDefault="006D1F4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3C0" w:rsidRDefault="007573C0" w:rsidP="005255F4">
      <w:r>
        <w:separator/>
      </w:r>
    </w:p>
  </w:footnote>
  <w:footnote w:type="continuationSeparator" w:id="0">
    <w:p w:rsidR="007573C0" w:rsidRDefault="007573C0" w:rsidP="005255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D6746"/>
    <w:multiLevelType w:val="hybridMultilevel"/>
    <w:tmpl w:val="09F4161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D8F"/>
    <w:rsid w:val="00000CF3"/>
    <w:rsid w:val="00000CF9"/>
    <w:rsid w:val="00000CFB"/>
    <w:rsid w:val="00000D76"/>
    <w:rsid w:val="00001D67"/>
    <w:rsid w:val="0001277A"/>
    <w:rsid w:val="00020009"/>
    <w:rsid w:val="00051BDD"/>
    <w:rsid w:val="000764F8"/>
    <w:rsid w:val="00090F8D"/>
    <w:rsid w:val="000910B1"/>
    <w:rsid w:val="000922D8"/>
    <w:rsid w:val="00092C50"/>
    <w:rsid w:val="000A05AA"/>
    <w:rsid w:val="000A3CB3"/>
    <w:rsid w:val="000C1ED5"/>
    <w:rsid w:val="000E6E77"/>
    <w:rsid w:val="00100434"/>
    <w:rsid w:val="001041AF"/>
    <w:rsid w:val="00112862"/>
    <w:rsid w:val="00154BAB"/>
    <w:rsid w:val="0015798D"/>
    <w:rsid w:val="001634E0"/>
    <w:rsid w:val="00167876"/>
    <w:rsid w:val="00183952"/>
    <w:rsid w:val="0018436A"/>
    <w:rsid w:val="00185157"/>
    <w:rsid w:val="00185EEC"/>
    <w:rsid w:val="001A7FD1"/>
    <w:rsid w:val="001C4DC0"/>
    <w:rsid w:val="0022505F"/>
    <w:rsid w:val="0025375A"/>
    <w:rsid w:val="00253D74"/>
    <w:rsid w:val="002648D1"/>
    <w:rsid w:val="00274406"/>
    <w:rsid w:val="00275D78"/>
    <w:rsid w:val="002850ED"/>
    <w:rsid w:val="00295058"/>
    <w:rsid w:val="002B0A89"/>
    <w:rsid w:val="002B47F3"/>
    <w:rsid w:val="002B6D64"/>
    <w:rsid w:val="002E64BE"/>
    <w:rsid w:val="00313A34"/>
    <w:rsid w:val="00327586"/>
    <w:rsid w:val="00366DE9"/>
    <w:rsid w:val="003718E0"/>
    <w:rsid w:val="003747C3"/>
    <w:rsid w:val="003820E6"/>
    <w:rsid w:val="00382ADC"/>
    <w:rsid w:val="0038393A"/>
    <w:rsid w:val="00396869"/>
    <w:rsid w:val="003A01CD"/>
    <w:rsid w:val="003B207B"/>
    <w:rsid w:val="003B7EDE"/>
    <w:rsid w:val="003C784C"/>
    <w:rsid w:val="003D4786"/>
    <w:rsid w:val="003E1FEE"/>
    <w:rsid w:val="003E532F"/>
    <w:rsid w:val="003F7434"/>
    <w:rsid w:val="003F7662"/>
    <w:rsid w:val="00411FED"/>
    <w:rsid w:val="00421BF9"/>
    <w:rsid w:val="004303DF"/>
    <w:rsid w:val="00456033"/>
    <w:rsid w:val="00466DEB"/>
    <w:rsid w:val="004822F0"/>
    <w:rsid w:val="004934C3"/>
    <w:rsid w:val="004A2D83"/>
    <w:rsid w:val="004A4CE4"/>
    <w:rsid w:val="004F32FF"/>
    <w:rsid w:val="00502F19"/>
    <w:rsid w:val="00507827"/>
    <w:rsid w:val="00511792"/>
    <w:rsid w:val="005253BC"/>
    <w:rsid w:val="005255F4"/>
    <w:rsid w:val="00534D7F"/>
    <w:rsid w:val="005401F7"/>
    <w:rsid w:val="00553514"/>
    <w:rsid w:val="00575429"/>
    <w:rsid w:val="005776AC"/>
    <w:rsid w:val="005A53EB"/>
    <w:rsid w:val="005A7104"/>
    <w:rsid w:val="005C6EF9"/>
    <w:rsid w:val="005E3760"/>
    <w:rsid w:val="005E5758"/>
    <w:rsid w:val="005E703F"/>
    <w:rsid w:val="005F5EA8"/>
    <w:rsid w:val="006051D3"/>
    <w:rsid w:val="0061026C"/>
    <w:rsid w:val="006227AB"/>
    <w:rsid w:val="00623F19"/>
    <w:rsid w:val="0063086E"/>
    <w:rsid w:val="00646BB9"/>
    <w:rsid w:val="00654A2C"/>
    <w:rsid w:val="00664013"/>
    <w:rsid w:val="00676F36"/>
    <w:rsid w:val="006866A9"/>
    <w:rsid w:val="0069180F"/>
    <w:rsid w:val="00694DCA"/>
    <w:rsid w:val="006C3CEC"/>
    <w:rsid w:val="006D1F4E"/>
    <w:rsid w:val="006D6C12"/>
    <w:rsid w:val="006E70FC"/>
    <w:rsid w:val="006F7DE5"/>
    <w:rsid w:val="00701B8D"/>
    <w:rsid w:val="00706A56"/>
    <w:rsid w:val="00713B0B"/>
    <w:rsid w:val="00715029"/>
    <w:rsid w:val="007152CD"/>
    <w:rsid w:val="00736B7E"/>
    <w:rsid w:val="007379D7"/>
    <w:rsid w:val="007456F2"/>
    <w:rsid w:val="0075057D"/>
    <w:rsid w:val="00751A30"/>
    <w:rsid w:val="007573C0"/>
    <w:rsid w:val="00772D2D"/>
    <w:rsid w:val="00774A51"/>
    <w:rsid w:val="00780D96"/>
    <w:rsid w:val="007815A1"/>
    <w:rsid w:val="00796B68"/>
    <w:rsid w:val="007B2C53"/>
    <w:rsid w:val="007C4B3C"/>
    <w:rsid w:val="007D3C00"/>
    <w:rsid w:val="007D676B"/>
    <w:rsid w:val="007E260D"/>
    <w:rsid w:val="007E34F1"/>
    <w:rsid w:val="007E5382"/>
    <w:rsid w:val="007E5D8F"/>
    <w:rsid w:val="007F5B51"/>
    <w:rsid w:val="00804063"/>
    <w:rsid w:val="0080743B"/>
    <w:rsid w:val="00813176"/>
    <w:rsid w:val="00820CBE"/>
    <w:rsid w:val="00822A1D"/>
    <w:rsid w:val="008268AF"/>
    <w:rsid w:val="00846220"/>
    <w:rsid w:val="008515B1"/>
    <w:rsid w:val="008536C9"/>
    <w:rsid w:val="00854887"/>
    <w:rsid w:val="00871241"/>
    <w:rsid w:val="00873D4D"/>
    <w:rsid w:val="008811EC"/>
    <w:rsid w:val="0088327F"/>
    <w:rsid w:val="008B318F"/>
    <w:rsid w:val="008D0C0F"/>
    <w:rsid w:val="008D20E5"/>
    <w:rsid w:val="008E4B4C"/>
    <w:rsid w:val="008E61C8"/>
    <w:rsid w:val="008F349F"/>
    <w:rsid w:val="008F6A14"/>
    <w:rsid w:val="00904285"/>
    <w:rsid w:val="0091794F"/>
    <w:rsid w:val="00923835"/>
    <w:rsid w:val="009405D9"/>
    <w:rsid w:val="00940ADA"/>
    <w:rsid w:val="00976AB8"/>
    <w:rsid w:val="00976BAE"/>
    <w:rsid w:val="009846BF"/>
    <w:rsid w:val="009A3A2B"/>
    <w:rsid w:val="009A4851"/>
    <w:rsid w:val="009E02B7"/>
    <w:rsid w:val="009F3B99"/>
    <w:rsid w:val="009F727C"/>
    <w:rsid w:val="00A03655"/>
    <w:rsid w:val="00A06314"/>
    <w:rsid w:val="00A109D1"/>
    <w:rsid w:val="00A25465"/>
    <w:rsid w:val="00A3097C"/>
    <w:rsid w:val="00A430FB"/>
    <w:rsid w:val="00A70BCC"/>
    <w:rsid w:val="00A70F42"/>
    <w:rsid w:val="00A82935"/>
    <w:rsid w:val="00A93141"/>
    <w:rsid w:val="00A96869"/>
    <w:rsid w:val="00AA0345"/>
    <w:rsid w:val="00AA065E"/>
    <w:rsid w:val="00AB101E"/>
    <w:rsid w:val="00AB53A6"/>
    <w:rsid w:val="00AB5B54"/>
    <w:rsid w:val="00AB7765"/>
    <w:rsid w:val="00AC0BDE"/>
    <w:rsid w:val="00AC692A"/>
    <w:rsid w:val="00AD0642"/>
    <w:rsid w:val="00AE4C8D"/>
    <w:rsid w:val="00B00EA5"/>
    <w:rsid w:val="00B1560F"/>
    <w:rsid w:val="00B163D6"/>
    <w:rsid w:val="00B2354B"/>
    <w:rsid w:val="00B446A3"/>
    <w:rsid w:val="00B5203B"/>
    <w:rsid w:val="00B55D4A"/>
    <w:rsid w:val="00B65652"/>
    <w:rsid w:val="00B7195D"/>
    <w:rsid w:val="00B776ED"/>
    <w:rsid w:val="00B80854"/>
    <w:rsid w:val="00B865EF"/>
    <w:rsid w:val="00BC13C6"/>
    <w:rsid w:val="00BC46BA"/>
    <w:rsid w:val="00BE50FE"/>
    <w:rsid w:val="00BE6336"/>
    <w:rsid w:val="00BF3E92"/>
    <w:rsid w:val="00C0103F"/>
    <w:rsid w:val="00C17311"/>
    <w:rsid w:val="00C25105"/>
    <w:rsid w:val="00C50AD9"/>
    <w:rsid w:val="00C5257B"/>
    <w:rsid w:val="00C6513E"/>
    <w:rsid w:val="00C75FE8"/>
    <w:rsid w:val="00C872B2"/>
    <w:rsid w:val="00C91859"/>
    <w:rsid w:val="00CA1A80"/>
    <w:rsid w:val="00CA467D"/>
    <w:rsid w:val="00CB1232"/>
    <w:rsid w:val="00CB2228"/>
    <w:rsid w:val="00CB4A25"/>
    <w:rsid w:val="00CB5E7D"/>
    <w:rsid w:val="00CC1533"/>
    <w:rsid w:val="00CC4C11"/>
    <w:rsid w:val="00CE2FA3"/>
    <w:rsid w:val="00CE7E3F"/>
    <w:rsid w:val="00CF07E6"/>
    <w:rsid w:val="00D01F06"/>
    <w:rsid w:val="00D246DF"/>
    <w:rsid w:val="00D25DCF"/>
    <w:rsid w:val="00D3071F"/>
    <w:rsid w:val="00D34314"/>
    <w:rsid w:val="00D472B6"/>
    <w:rsid w:val="00D701C0"/>
    <w:rsid w:val="00D71BB0"/>
    <w:rsid w:val="00D75C8C"/>
    <w:rsid w:val="00D81327"/>
    <w:rsid w:val="00D960C1"/>
    <w:rsid w:val="00DA31F1"/>
    <w:rsid w:val="00DA6AAC"/>
    <w:rsid w:val="00DB1ACF"/>
    <w:rsid w:val="00DB2626"/>
    <w:rsid w:val="00DC6AB4"/>
    <w:rsid w:val="00DC75B9"/>
    <w:rsid w:val="00DD0126"/>
    <w:rsid w:val="00DD159A"/>
    <w:rsid w:val="00DD21B5"/>
    <w:rsid w:val="00DD2C0C"/>
    <w:rsid w:val="00DE77DF"/>
    <w:rsid w:val="00DF5A1B"/>
    <w:rsid w:val="00DF6F41"/>
    <w:rsid w:val="00E109C8"/>
    <w:rsid w:val="00E112EA"/>
    <w:rsid w:val="00E11ECE"/>
    <w:rsid w:val="00E33B6A"/>
    <w:rsid w:val="00E40A7F"/>
    <w:rsid w:val="00E468F7"/>
    <w:rsid w:val="00E47886"/>
    <w:rsid w:val="00E608E8"/>
    <w:rsid w:val="00E92E6B"/>
    <w:rsid w:val="00E96531"/>
    <w:rsid w:val="00EC1269"/>
    <w:rsid w:val="00EC5772"/>
    <w:rsid w:val="00EC623B"/>
    <w:rsid w:val="00EC6C74"/>
    <w:rsid w:val="00EC736D"/>
    <w:rsid w:val="00EE6C9B"/>
    <w:rsid w:val="00EF0B9B"/>
    <w:rsid w:val="00EF6164"/>
    <w:rsid w:val="00F002AF"/>
    <w:rsid w:val="00F05D79"/>
    <w:rsid w:val="00F20F11"/>
    <w:rsid w:val="00F23243"/>
    <w:rsid w:val="00F54CB7"/>
    <w:rsid w:val="00F55C14"/>
    <w:rsid w:val="00F61AB4"/>
    <w:rsid w:val="00F75573"/>
    <w:rsid w:val="00F75767"/>
    <w:rsid w:val="00F80314"/>
    <w:rsid w:val="00F90C5A"/>
    <w:rsid w:val="00F952AD"/>
    <w:rsid w:val="00FB68B3"/>
    <w:rsid w:val="00FF42B1"/>
    <w:rsid w:val="00FF71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5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80854"/>
    <w:pPr>
      <w:ind w:leftChars="200" w:left="480"/>
    </w:pPr>
  </w:style>
  <w:style w:type="paragraph" w:styleId="a5">
    <w:name w:val="header"/>
    <w:basedOn w:val="a"/>
    <w:link w:val="a6"/>
    <w:uiPriority w:val="99"/>
    <w:unhideWhenUsed/>
    <w:rsid w:val="005255F4"/>
    <w:pPr>
      <w:tabs>
        <w:tab w:val="center" w:pos="4153"/>
        <w:tab w:val="right" w:pos="8306"/>
      </w:tabs>
      <w:snapToGrid w:val="0"/>
    </w:pPr>
    <w:rPr>
      <w:sz w:val="20"/>
      <w:szCs w:val="20"/>
    </w:rPr>
  </w:style>
  <w:style w:type="character" w:customStyle="1" w:styleId="a6">
    <w:name w:val="頁首 字元"/>
    <w:basedOn w:val="a0"/>
    <w:link w:val="a5"/>
    <w:uiPriority w:val="99"/>
    <w:rsid w:val="005255F4"/>
    <w:rPr>
      <w:sz w:val="20"/>
      <w:szCs w:val="20"/>
    </w:rPr>
  </w:style>
  <w:style w:type="paragraph" w:styleId="a7">
    <w:name w:val="footer"/>
    <w:basedOn w:val="a"/>
    <w:link w:val="a8"/>
    <w:uiPriority w:val="99"/>
    <w:unhideWhenUsed/>
    <w:rsid w:val="005255F4"/>
    <w:pPr>
      <w:tabs>
        <w:tab w:val="center" w:pos="4153"/>
        <w:tab w:val="right" w:pos="8306"/>
      </w:tabs>
      <w:snapToGrid w:val="0"/>
    </w:pPr>
    <w:rPr>
      <w:sz w:val="20"/>
      <w:szCs w:val="20"/>
    </w:rPr>
  </w:style>
  <w:style w:type="character" w:customStyle="1" w:styleId="a8">
    <w:name w:val="頁尾 字元"/>
    <w:basedOn w:val="a0"/>
    <w:link w:val="a7"/>
    <w:uiPriority w:val="99"/>
    <w:rsid w:val="005255F4"/>
    <w:rPr>
      <w:sz w:val="20"/>
      <w:szCs w:val="20"/>
    </w:rPr>
  </w:style>
  <w:style w:type="paragraph" w:styleId="a9">
    <w:name w:val="Balloon Text"/>
    <w:basedOn w:val="a"/>
    <w:link w:val="aa"/>
    <w:uiPriority w:val="99"/>
    <w:semiHidden/>
    <w:unhideWhenUsed/>
    <w:rsid w:val="0071502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15029"/>
    <w:rPr>
      <w:rFonts w:asciiTheme="majorHAnsi" w:eastAsiaTheme="majorEastAsia" w:hAnsiTheme="majorHAnsi" w:cstheme="majorBidi"/>
      <w:sz w:val="18"/>
      <w:szCs w:val="18"/>
    </w:rPr>
  </w:style>
  <w:style w:type="character" w:customStyle="1" w:styleId="st1">
    <w:name w:val="st1"/>
    <w:basedOn w:val="a0"/>
    <w:rsid w:val="00796B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5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80854"/>
    <w:pPr>
      <w:ind w:leftChars="200" w:left="480"/>
    </w:pPr>
  </w:style>
  <w:style w:type="paragraph" w:styleId="a5">
    <w:name w:val="header"/>
    <w:basedOn w:val="a"/>
    <w:link w:val="a6"/>
    <w:uiPriority w:val="99"/>
    <w:unhideWhenUsed/>
    <w:rsid w:val="005255F4"/>
    <w:pPr>
      <w:tabs>
        <w:tab w:val="center" w:pos="4153"/>
        <w:tab w:val="right" w:pos="8306"/>
      </w:tabs>
      <w:snapToGrid w:val="0"/>
    </w:pPr>
    <w:rPr>
      <w:sz w:val="20"/>
      <w:szCs w:val="20"/>
    </w:rPr>
  </w:style>
  <w:style w:type="character" w:customStyle="1" w:styleId="a6">
    <w:name w:val="頁首 字元"/>
    <w:basedOn w:val="a0"/>
    <w:link w:val="a5"/>
    <w:uiPriority w:val="99"/>
    <w:rsid w:val="005255F4"/>
    <w:rPr>
      <w:sz w:val="20"/>
      <w:szCs w:val="20"/>
    </w:rPr>
  </w:style>
  <w:style w:type="paragraph" w:styleId="a7">
    <w:name w:val="footer"/>
    <w:basedOn w:val="a"/>
    <w:link w:val="a8"/>
    <w:uiPriority w:val="99"/>
    <w:unhideWhenUsed/>
    <w:rsid w:val="005255F4"/>
    <w:pPr>
      <w:tabs>
        <w:tab w:val="center" w:pos="4153"/>
        <w:tab w:val="right" w:pos="8306"/>
      </w:tabs>
      <w:snapToGrid w:val="0"/>
    </w:pPr>
    <w:rPr>
      <w:sz w:val="20"/>
      <w:szCs w:val="20"/>
    </w:rPr>
  </w:style>
  <w:style w:type="character" w:customStyle="1" w:styleId="a8">
    <w:name w:val="頁尾 字元"/>
    <w:basedOn w:val="a0"/>
    <w:link w:val="a7"/>
    <w:uiPriority w:val="99"/>
    <w:rsid w:val="005255F4"/>
    <w:rPr>
      <w:sz w:val="20"/>
      <w:szCs w:val="20"/>
    </w:rPr>
  </w:style>
  <w:style w:type="paragraph" w:styleId="a9">
    <w:name w:val="Balloon Text"/>
    <w:basedOn w:val="a"/>
    <w:link w:val="aa"/>
    <w:uiPriority w:val="99"/>
    <w:semiHidden/>
    <w:unhideWhenUsed/>
    <w:rsid w:val="0071502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15029"/>
    <w:rPr>
      <w:rFonts w:asciiTheme="majorHAnsi" w:eastAsiaTheme="majorEastAsia" w:hAnsiTheme="majorHAnsi" w:cstheme="majorBidi"/>
      <w:sz w:val="18"/>
      <w:szCs w:val="18"/>
    </w:rPr>
  </w:style>
  <w:style w:type="character" w:customStyle="1" w:styleId="st1">
    <w:name w:val="st1"/>
    <w:basedOn w:val="a0"/>
    <w:rsid w:val="00796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851324">
      <w:bodyDiv w:val="1"/>
      <w:marLeft w:val="0"/>
      <w:marRight w:val="0"/>
      <w:marTop w:val="0"/>
      <w:marBottom w:val="0"/>
      <w:divBdr>
        <w:top w:val="none" w:sz="0" w:space="0" w:color="auto"/>
        <w:left w:val="none" w:sz="0" w:space="0" w:color="auto"/>
        <w:bottom w:val="none" w:sz="0" w:space="0" w:color="auto"/>
        <w:right w:val="none" w:sz="0" w:space="0" w:color="auto"/>
      </w:divBdr>
    </w:div>
    <w:div w:id="1128166949">
      <w:bodyDiv w:val="1"/>
      <w:marLeft w:val="0"/>
      <w:marRight w:val="0"/>
      <w:marTop w:val="0"/>
      <w:marBottom w:val="0"/>
      <w:divBdr>
        <w:top w:val="none" w:sz="0" w:space="0" w:color="auto"/>
        <w:left w:val="none" w:sz="0" w:space="0" w:color="auto"/>
        <w:bottom w:val="none" w:sz="0" w:space="0" w:color="auto"/>
        <w:right w:val="none" w:sz="0" w:space="0" w:color="auto"/>
      </w:divBdr>
    </w:div>
    <w:div w:id="135059502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22188824">
          <w:marLeft w:val="0"/>
          <w:marRight w:val="0"/>
          <w:marTop w:val="0"/>
          <w:marBottom w:val="0"/>
          <w:divBdr>
            <w:top w:val="none" w:sz="0" w:space="0" w:color="auto"/>
            <w:left w:val="none" w:sz="0" w:space="0" w:color="auto"/>
            <w:bottom w:val="none" w:sz="0" w:space="0" w:color="auto"/>
            <w:right w:val="none" w:sz="0" w:space="0" w:color="auto"/>
          </w:divBdr>
        </w:div>
      </w:divsChild>
    </w:div>
    <w:div w:id="1806969416">
      <w:bodyDiv w:val="1"/>
      <w:marLeft w:val="0"/>
      <w:marRight w:val="0"/>
      <w:marTop w:val="0"/>
      <w:marBottom w:val="0"/>
      <w:divBdr>
        <w:top w:val="none" w:sz="0" w:space="0" w:color="auto"/>
        <w:left w:val="none" w:sz="0" w:space="0" w:color="auto"/>
        <w:bottom w:val="none" w:sz="0" w:space="0" w:color="auto"/>
        <w:right w:val="none" w:sz="0" w:space="0" w:color="auto"/>
      </w:divBdr>
    </w:div>
    <w:div w:id="186046501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7457350">
          <w:marLeft w:val="0"/>
          <w:marRight w:val="0"/>
          <w:marTop w:val="0"/>
          <w:marBottom w:val="0"/>
          <w:divBdr>
            <w:top w:val="none" w:sz="0" w:space="0" w:color="auto"/>
            <w:left w:val="none" w:sz="0" w:space="0" w:color="auto"/>
            <w:bottom w:val="none" w:sz="0" w:space="0" w:color="auto"/>
            <w:right w:val="none" w:sz="0" w:space="0" w:color="auto"/>
          </w:divBdr>
        </w:div>
        <w:div w:id="54017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4C969-2294-4E58-97E3-E227AF694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313</Words>
  <Characters>1789</Characters>
  <Application>Microsoft Office Word</Application>
  <DocSecurity>0</DocSecurity>
  <Lines>14</Lines>
  <Paragraphs>4</Paragraphs>
  <ScaleCrop>false</ScaleCrop>
  <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陳俞伶</dc:creator>
  <cp:lastModifiedBy>陳靜怡</cp:lastModifiedBy>
  <cp:revision>3</cp:revision>
  <cp:lastPrinted>2017-03-01T01:19:00Z</cp:lastPrinted>
  <dcterms:created xsi:type="dcterms:W3CDTF">2017-05-25T00:44:00Z</dcterms:created>
  <dcterms:modified xsi:type="dcterms:W3CDTF">2017-05-25T00:47:00Z</dcterms:modified>
</cp:coreProperties>
</file>