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3C" w:rsidRPr="00386BDC" w:rsidRDefault="007A3D3C" w:rsidP="00CF044D">
      <w:pPr>
        <w:spacing w:line="500" w:lineRule="exact"/>
        <w:rPr>
          <w:rFonts w:ascii="標楷體" w:eastAsia="標楷體" w:hAnsi="標楷體"/>
          <w:b/>
          <w:sz w:val="28"/>
          <w:szCs w:val="28"/>
        </w:rPr>
      </w:pPr>
      <w:r w:rsidRPr="00386BDC">
        <w:rPr>
          <w:rFonts w:ascii="標楷體" w:eastAsia="標楷體" w:hAnsi="標楷體" w:hint="eastAsia"/>
          <w:b/>
          <w:sz w:val="28"/>
          <w:szCs w:val="28"/>
        </w:rPr>
        <w:t>「應設置實驗室之食品業者類別及規模」草案預告公告之QA問答集</w:t>
      </w:r>
    </w:p>
    <w:p w:rsidR="007A3D3C" w:rsidRPr="00386BDC" w:rsidRDefault="007A3D3C" w:rsidP="00CF044D">
      <w:pPr>
        <w:spacing w:line="500" w:lineRule="exact"/>
        <w:jc w:val="right"/>
        <w:rPr>
          <w:rFonts w:ascii="標楷體" w:eastAsia="標楷體" w:hAnsi="標楷體"/>
          <w:sz w:val="20"/>
          <w:szCs w:val="20"/>
        </w:rPr>
      </w:pPr>
      <w:r w:rsidRPr="00386BDC">
        <w:rPr>
          <w:rFonts w:ascii="標楷體" w:eastAsia="標楷體" w:hAnsi="標楷體" w:hint="eastAsia"/>
          <w:sz w:val="20"/>
          <w:szCs w:val="20"/>
        </w:rPr>
        <w:t>104.7</w:t>
      </w:r>
    </w:p>
    <w:p w:rsidR="005A3AD9" w:rsidRPr="00386BDC" w:rsidRDefault="0005403C" w:rsidP="00CF044D">
      <w:pPr>
        <w:spacing w:line="500" w:lineRule="exact"/>
        <w:rPr>
          <w:rFonts w:ascii="標楷體" w:eastAsia="標楷體" w:hAnsi="標楷體"/>
          <w:b/>
          <w:sz w:val="28"/>
          <w:szCs w:val="28"/>
        </w:rPr>
      </w:pPr>
      <w:r w:rsidRPr="00386BDC">
        <w:rPr>
          <w:rFonts w:ascii="標楷體" w:eastAsia="標楷體" w:hAnsi="標楷體" w:hint="eastAsia"/>
          <w:b/>
          <w:sz w:val="28"/>
          <w:szCs w:val="28"/>
        </w:rPr>
        <w:t>Q</w:t>
      </w:r>
      <w:r w:rsidR="00386BDC" w:rsidRPr="00386BDC">
        <w:rPr>
          <w:rFonts w:ascii="標楷體" w:eastAsia="標楷體" w:hAnsi="標楷體" w:hint="eastAsia"/>
          <w:b/>
          <w:sz w:val="28"/>
          <w:szCs w:val="28"/>
        </w:rPr>
        <w:t>1</w:t>
      </w:r>
      <w:r w:rsidR="007A3D3C" w:rsidRPr="00386BDC">
        <w:rPr>
          <w:rFonts w:ascii="標楷體" w:eastAsia="標楷體" w:hAnsi="標楷體" w:hint="eastAsia"/>
          <w:b/>
          <w:sz w:val="28"/>
          <w:szCs w:val="28"/>
        </w:rPr>
        <w:t>應</w:t>
      </w:r>
      <w:r w:rsidR="005A3AD9" w:rsidRPr="00386BDC">
        <w:rPr>
          <w:rFonts w:ascii="標楷體" w:eastAsia="標楷體" w:hAnsi="標楷體" w:hint="eastAsia"/>
          <w:b/>
          <w:sz w:val="28"/>
          <w:szCs w:val="28"/>
        </w:rPr>
        <w:t>設置實驗室</w:t>
      </w:r>
      <w:r w:rsidR="007A3D3C" w:rsidRPr="00386BDC">
        <w:rPr>
          <w:rFonts w:ascii="標楷體" w:eastAsia="標楷體" w:hAnsi="標楷體" w:hint="eastAsia"/>
          <w:b/>
          <w:sz w:val="28"/>
          <w:szCs w:val="28"/>
        </w:rPr>
        <w:t>之食品業者</w:t>
      </w:r>
      <w:r w:rsidR="00386BDC">
        <w:rPr>
          <w:rFonts w:ascii="標楷體" w:eastAsia="標楷體" w:hAnsi="標楷體" w:hint="eastAsia"/>
          <w:b/>
          <w:sz w:val="28"/>
          <w:szCs w:val="28"/>
        </w:rPr>
        <w:t>為何</w:t>
      </w:r>
      <w:r w:rsidR="00386BDC" w:rsidRPr="00386BDC">
        <w:rPr>
          <w:rFonts w:ascii="標楷體" w:eastAsia="標楷體" w:hAnsi="標楷體" w:hint="eastAsia"/>
          <w:b/>
          <w:sz w:val="28"/>
          <w:szCs w:val="28"/>
        </w:rPr>
        <w:t>?</w:t>
      </w:r>
    </w:p>
    <w:p w:rsidR="00B62F98" w:rsidRPr="00386BDC" w:rsidRDefault="0005403C" w:rsidP="00CF044D">
      <w:pPr>
        <w:pStyle w:val="HTML"/>
        <w:spacing w:line="500" w:lineRule="exact"/>
        <w:rPr>
          <w:rFonts w:ascii="標楷體" w:eastAsia="標楷體" w:hAnsi="標楷體" w:cs="Times New Roman"/>
          <w:sz w:val="28"/>
          <w:szCs w:val="28"/>
        </w:rPr>
      </w:pPr>
      <w:r w:rsidRPr="00386BDC">
        <w:rPr>
          <w:rFonts w:ascii="標楷體" w:eastAsia="標楷體" w:hAnsi="標楷體" w:cs="Times New Roman" w:hint="eastAsia"/>
          <w:sz w:val="28"/>
          <w:szCs w:val="28"/>
        </w:rPr>
        <w:t>A</w:t>
      </w:r>
      <w:r w:rsidR="00386BDC" w:rsidRPr="00386BDC">
        <w:rPr>
          <w:rFonts w:ascii="標楷體" w:eastAsia="標楷體" w:hAnsi="標楷體" w:cs="Times New Roman" w:hint="eastAsia"/>
          <w:sz w:val="28"/>
          <w:szCs w:val="28"/>
        </w:rPr>
        <w:t>1</w:t>
      </w:r>
    </w:p>
    <w:p w:rsidR="007A3D3C" w:rsidRPr="00386BDC" w:rsidRDefault="005A3AD9" w:rsidP="00CF044D">
      <w:pPr>
        <w:pStyle w:val="a3"/>
        <w:numPr>
          <w:ilvl w:val="0"/>
          <w:numId w:val="4"/>
        </w:numPr>
        <w:spacing w:line="500" w:lineRule="exact"/>
        <w:ind w:leftChars="0" w:left="284" w:hanging="284"/>
        <w:rPr>
          <w:rFonts w:ascii="標楷體" w:eastAsia="標楷體" w:hAnsi="標楷體" w:cs="Times New Roman"/>
          <w:sz w:val="28"/>
          <w:szCs w:val="28"/>
        </w:rPr>
      </w:pPr>
      <w:r w:rsidRPr="00386BDC">
        <w:rPr>
          <w:rFonts w:ascii="標楷體" w:eastAsia="標楷體" w:hAnsi="標楷體" w:cs="Times New Roman" w:hint="eastAsia"/>
          <w:sz w:val="28"/>
          <w:szCs w:val="28"/>
        </w:rPr>
        <w:t>依據食品安全衛生管理法</w:t>
      </w:r>
      <w:proofErr w:type="gramStart"/>
      <w:r w:rsidR="00386BDC">
        <w:rPr>
          <w:rFonts w:ascii="標楷體" w:eastAsia="標楷體" w:hAnsi="標楷體" w:cs="Times New Roman" w:hint="eastAsia"/>
          <w:sz w:val="28"/>
          <w:szCs w:val="28"/>
        </w:rPr>
        <w:t>（</w:t>
      </w:r>
      <w:proofErr w:type="gramEnd"/>
      <w:r w:rsidR="00386BDC">
        <w:rPr>
          <w:rFonts w:ascii="標楷體" w:eastAsia="標楷體" w:hAnsi="標楷體" w:cs="Times New Roman" w:hint="eastAsia"/>
          <w:sz w:val="28"/>
          <w:szCs w:val="28"/>
        </w:rPr>
        <w:t>下稱食安法)</w:t>
      </w:r>
      <w:r w:rsidRPr="00386BDC">
        <w:rPr>
          <w:rFonts w:ascii="標楷體" w:eastAsia="標楷體" w:hAnsi="標楷體" w:cs="Times New Roman" w:hint="eastAsia"/>
          <w:sz w:val="28"/>
          <w:szCs w:val="28"/>
        </w:rPr>
        <w:t>第7條第3項規定，上市、上櫃及其他經中央主管機關公告類別及規模之食品業者，應設置實驗室，從事</w:t>
      </w:r>
      <w:r w:rsidR="001E4B63" w:rsidRPr="00386BDC">
        <w:rPr>
          <w:rFonts w:ascii="標楷體" w:eastAsia="標楷體" w:hAnsi="標楷體" w:cs="Times New Roman" w:hint="eastAsia"/>
          <w:sz w:val="28"/>
          <w:szCs w:val="28"/>
        </w:rPr>
        <w:t>其產品原材料、半成品或成品之</w:t>
      </w:r>
      <w:r w:rsidRPr="00386BDC">
        <w:rPr>
          <w:rFonts w:ascii="標楷體" w:eastAsia="標楷體" w:hAnsi="標楷體" w:cs="Times New Roman" w:hint="eastAsia"/>
          <w:sz w:val="28"/>
          <w:szCs w:val="28"/>
        </w:rPr>
        <w:t>自主檢驗。</w:t>
      </w:r>
    </w:p>
    <w:p w:rsidR="005A3AD9" w:rsidRPr="00386BDC" w:rsidRDefault="00CF044D" w:rsidP="00CF044D">
      <w:pPr>
        <w:pStyle w:val="a3"/>
        <w:numPr>
          <w:ilvl w:val="0"/>
          <w:numId w:val="4"/>
        </w:numPr>
        <w:spacing w:line="500" w:lineRule="exact"/>
        <w:ind w:leftChars="0" w:left="284" w:hanging="284"/>
        <w:contextualSpacing/>
        <w:rPr>
          <w:rFonts w:ascii="標楷體" w:eastAsia="標楷體" w:hAnsi="標楷體" w:cs="Times New Roman"/>
          <w:sz w:val="28"/>
          <w:szCs w:val="28"/>
        </w:rPr>
      </w:pPr>
      <w:r>
        <w:rPr>
          <w:rFonts w:ascii="標楷體" w:eastAsia="標楷體" w:hAnsi="標楷體" w:hint="eastAsia"/>
          <w:sz w:val="28"/>
          <w:szCs w:val="28"/>
        </w:rPr>
        <w:t>衛生</w:t>
      </w:r>
      <w:proofErr w:type="gramStart"/>
      <w:r>
        <w:rPr>
          <w:rFonts w:ascii="標楷體" w:eastAsia="標楷體" w:hAnsi="標楷體" w:hint="eastAsia"/>
          <w:sz w:val="28"/>
          <w:szCs w:val="28"/>
        </w:rPr>
        <w:t>福利部</w:t>
      </w:r>
      <w:r w:rsidR="00CE6E68">
        <w:rPr>
          <w:rFonts w:ascii="標楷體" w:eastAsia="標楷體" w:hAnsi="標楷體" w:hint="eastAsia"/>
          <w:sz w:val="28"/>
          <w:szCs w:val="28"/>
        </w:rPr>
        <w:t>本</w:t>
      </w:r>
      <w:proofErr w:type="gramEnd"/>
      <w:r w:rsidR="00386BDC" w:rsidRPr="00386BDC">
        <w:rPr>
          <w:rFonts w:ascii="標楷體" w:eastAsia="標楷體" w:hAnsi="標楷體" w:hint="eastAsia"/>
          <w:sz w:val="28"/>
          <w:szCs w:val="28"/>
        </w:rPr>
        <w:t>(104)年</w:t>
      </w:r>
      <w:r w:rsidR="00CE6E68">
        <w:rPr>
          <w:rFonts w:ascii="標楷體" w:eastAsia="標楷體" w:hAnsi="標楷體" w:hint="eastAsia"/>
          <w:sz w:val="28"/>
          <w:szCs w:val="28"/>
        </w:rPr>
        <w:t>7</w:t>
      </w:r>
      <w:r w:rsidR="00386BDC" w:rsidRPr="00386BDC">
        <w:rPr>
          <w:rFonts w:ascii="標楷體" w:eastAsia="標楷體" w:hAnsi="標楷體" w:hint="eastAsia"/>
          <w:sz w:val="28"/>
          <w:szCs w:val="28"/>
        </w:rPr>
        <w:t>月</w:t>
      </w:r>
      <w:r w:rsidR="00CE6E68">
        <w:rPr>
          <w:rFonts w:ascii="標楷體" w:eastAsia="標楷體" w:hAnsi="標楷體" w:hint="eastAsia"/>
          <w:sz w:val="28"/>
          <w:szCs w:val="28"/>
        </w:rPr>
        <w:t>22</w:t>
      </w:r>
      <w:r w:rsidR="00386BDC" w:rsidRPr="00386BDC">
        <w:rPr>
          <w:rFonts w:ascii="標楷體" w:eastAsia="標楷體" w:hAnsi="標楷體" w:hint="eastAsia"/>
          <w:sz w:val="28"/>
          <w:szCs w:val="28"/>
        </w:rPr>
        <w:t>日</w:t>
      </w:r>
      <w:r>
        <w:rPr>
          <w:rFonts w:ascii="標楷體" w:eastAsia="標楷體" w:hAnsi="標楷體" w:hint="eastAsia"/>
          <w:sz w:val="28"/>
          <w:szCs w:val="28"/>
        </w:rPr>
        <w:t>以</w:t>
      </w:r>
      <w:proofErr w:type="gramStart"/>
      <w:r>
        <w:rPr>
          <w:rFonts w:ascii="標楷體" w:eastAsia="標楷體" w:hAnsi="標楷體" w:hint="eastAsia"/>
          <w:sz w:val="28"/>
          <w:szCs w:val="28"/>
        </w:rPr>
        <w:t>部授食字</w:t>
      </w:r>
      <w:proofErr w:type="gramEnd"/>
      <w:r>
        <w:rPr>
          <w:rFonts w:ascii="標楷體" w:eastAsia="標楷體" w:hAnsi="標楷體" w:hint="eastAsia"/>
          <w:sz w:val="28"/>
          <w:szCs w:val="28"/>
        </w:rPr>
        <w:t>第1041301083號</w:t>
      </w:r>
      <w:r w:rsidR="007A3D3C" w:rsidRPr="00386BDC">
        <w:rPr>
          <w:rFonts w:ascii="標楷體" w:eastAsia="標楷體" w:hAnsi="標楷體" w:cs="Times New Roman" w:hint="eastAsia"/>
          <w:sz w:val="28"/>
          <w:szCs w:val="28"/>
        </w:rPr>
        <w:t>公告</w:t>
      </w:r>
      <w:r w:rsidRPr="00386BDC">
        <w:rPr>
          <w:rFonts w:ascii="標楷體" w:eastAsia="標楷體" w:hAnsi="標楷體" w:hint="eastAsia"/>
          <w:sz w:val="28"/>
          <w:szCs w:val="28"/>
        </w:rPr>
        <w:t>預告</w:t>
      </w:r>
      <w:r w:rsidR="00B62F98" w:rsidRPr="00386BDC">
        <w:rPr>
          <w:rFonts w:ascii="標楷體" w:eastAsia="標楷體" w:hAnsi="標楷體" w:cs="Times New Roman" w:hint="eastAsia"/>
          <w:sz w:val="28"/>
          <w:szCs w:val="28"/>
        </w:rPr>
        <w:t>應設置實驗室之食品業者</w:t>
      </w:r>
      <w:r w:rsidR="007A3D3C" w:rsidRPr="00386BDC">
        <w:rPr>
          <w:rFonts w:ascii="標楷體" w:eastAsia="標楷體" w:hAnsi="標楷體" w:cs="Times New Roman" w:hint="eastAsia"/>
          <w:sz w:val="28"/>
          <w:szCs w:val="28"/>
        </w:rPr>
        <w:t>類別</w:t>
      </w:r>
      <w:r w:rsidR="00CE6E68">
        <w:rPr>
          <w:rFonts w:ascii="標楷體" w:eastAsia="標楷體" w:hAnsi="標楷體" w:cs="Times New Roman" w:hint="eastAsia"/>
          <w:sz w:val="28"/>
          <w:szCs w:val="28"/>
        </w:rPr>
        <w:t>草案</w:t>
      </w:r>
      <w:r w:rsidR="00B62F98" w:rsidRPr="00386BDC">
        <w:rPr>
          <w:rFonts w:ascii="標楷體" w:eastAsia="標楷體" w:hAnsi="標楷體" w:cs="Times New Roman" w:hint="eastAsia"/>
          <w:sz w:val="28"/>
          <w:szCs w:val="28"/>
        </w:rPr>
        <w:t>如下</w:t>
      </w:r>
      <w:r w:rsidR="007A3D3C" w:rsidRPr="00386BDC">
        <w:rPr>
          <w:rFonts w:ascii="標楷體" w:eastAsia="標楷體" w:hAnsi="標楷體" w:cs="Times New Roman" w:hint="eastAsia"/>
          <w:sz w:val="28"/>
          <w:szCs w:val="28"/>
        </w:rPr>
        <w:t>：</w:t>
      </w:r>
    </w:p>
    <w:p w:rsidR="0005403C" w:rsidRPr="00386BDC" w:rsidRDefault="0005403C" w:rsidP="00CF044D">
      <w:pPr>
        <w:pStyle w:val="a3"/>
        <w:numPr>
          <w:ilvl w:val="0"/>
          <w:numId w:val="13"/>
        </w:numPr>
        <w:spacing w:before="100" w:beforeAutospacing="1" w:after="100" w:afterAutospacing="1" w:line="500" w:lineRule="exact"/>
        <w:ind w:leftChars="0" w:left="851" w:hanging="425"/>
        <w:contextualSpacing/>
        <w:rPr>
          <w:rFonts w:ascii="標楷體" w:eastAsia="標楷體" w:hAnsi="標楷體"/>
          <w:sz w:val="28"/>
          <w:szCs w:val="28"/>
        </w:rPr>
      </w:pPr>
      <w:r w:rsidRPr="00386BDC">
        <w:rPr>
          <w:rFonts w:ascii="標楷體" w:eastAsia="標楷體" w:hAnsi="標楷體" w:hint="eastAsia"/>
          <w:sz w:val="28"/>
          <w:szCs w:val="28"/>
        </w:rPr>
        <w:t>食用油脂之製造、加工、調配業者。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經公告應符合「食品安全管制系統準則」之肉類加工食品之製造、加工、調配業者。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經公告應符合「食品安全管制系統準則」之乳品加工食品之製造、加工、調配業者。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經公告應符合「食品安全管制系統準則」之水產品食品之製造、加工、調配業者。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麵粉之製造、加工、調配業者。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澱粉之製造、加工、調配業者。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食鹽之製造、加工、調配業者。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糖之製造、加工、調配業者。</w:t>
      </w:r>
    </w:p>
    <w:p w:rsidR="0005403C" w:rsidRPr="00386BDC" w:rsidRDefault="0005403C" w:rsidP="00CF044D">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醬油之製造、加工、調配業者。</w:t>
      </w:r>
    </w:p>
    <w:p w:rsidR="0005403C" w:rsidRPr="00386BDC" w:rsidRDefault="0005403C" w:rsidP="00CF044D">
      <w:pPr>
        <w:pStyle w:val="a3"/>
        <w:numPr>
          <w:ilvl w:val="0"/>
          <w:numId w:val="13"/>
        </w:numPr>
        <w:tabs>
          <w:tab w:val="left" w:pos="993"/>
        </w:tabs>
        <w:spacing w:before="100" w:beforeAutospacing="1" w:after="100" w:afterAutospacing="1" w:line="500" w:lineRule="exact"/>
        <w:ind w:leftChars="0" w:left="851" w:hanging="425"/>
        <w:rPr>
          <w:rFonts w:ascii="標楷體" w:eastAsia="標楷體" w:hAnsi="標楷體"/>
          <w:sz w:val="28"/>
          <w:szCs w:val="28"/>
        </w:rPr>
      </w:pPr>
      <w:r w:rsidRPr="00386BDC">
        <w:rPr>
          <w:rFonts w:ascii="標楷體" w:eastAsia="標楷體" w:hAnsi="標楷體" w:hint="eastAsia"/>
          <w:sz w:val="28"/>
          <w:szCs w:val="28"/>
        </w:rPr>
        <w:t>茶葉飲料之製造、加工、調配業者。</w:t>
      </w:r>
    </w:p>
    <w:p w:rsidR="0005403C" w:rsidRPr="00386BDC" w:rsidRDefault="0005403C" w:rsidP="00CF044D">
      <w:pPr>
        <w:pStyle w:val="a3"/>
        <w:numPr>
          <w:ilvl w:val="0"/>
          <w:numId w:val="13"/>
        </w:numPr>
        <w:tabs>
          <w:tab w:val="left" w:pos="993"/>
        </w:tabs>
        <w:spacing w:before="100" w:beforeAutospacing="1" w:after="100" w:afterAutospacing="1" w:line="500" w:lineRule="exact"/>
        <w:ind w:leftChars="0" w:left="851" w:hanging="425"/>
        <w:contextualSpacing/>
        <w:rPr>
          <w:rFonts w:ascii="標楷體" w:eastAsia="標楷體" w:hAnsi="標楷體"/>
          <w:sz w:val="28"/>
          <w:szCs w:val="28"/>
        </w:rPr>
      </w:pPr>
      <w:r w:rsidRPr="00386BDC">
        <w:rPr>
          <w:rFonts w:ascii="標楷體" w:eastAsia="標楷體" w:hAnsi="標楷體" w:hint="eastAsia"/>
          <w:sz w:val="28"/>
          <w:szCs w:val="28"/>
        </w:rPr>
        <w:t>前述所指製造、加工、調配業者，未包括改裝業者。</w:t>
      </w:r>
    </w:p>
    <w:p w:rsidR="007A3D3C" w:rsidRPr="00386BDC" w:rsidRDefault="007A3D3C" w:rsidP="00CF044D">
      <w:pPr>
        <w:pStyle w:val="a3"/>
        <w:numPr>
          <w:ilvl w:val="0"/>
          <w:numId w:val="4"/>
        </w:numPr>
        <w:spacing w:line="500" w:lineRule="exact"/>
        <w:ind w:leftChars="0" w:left="284" w:hanging="284"/>
        <w:contextualSpacing/>
        <w:rPr>
          <w:rFonts w:ascii="標楷體" w:eastAsia="標楷體" w:hAnsi="標楷體" w:cs="Times New Roman"/>
          <w:sz w:val="28"/>
          <w:szCs w:val="28"/>
        </w:rPr>
      </w:pPr>
      <w:r w:rsidRPr="00386BDC">
        <w:rPr>
          <w:rFonts w:ascii="標楷體" w:eastAsia="標楷體" w:hAnsi="標楷體" w:cs="Times New Roman" w:hint="eastAsia"/>
          <w:sz w:val="28"/>
          <w:szCs w:val="28"/>
        </w:rPr>
        <w:t>前項類別之食品業者規模為辦理工廠登記且資本額新臺幣一億元以上者。</w:t>
      </w:r>
    </w:p>
    <w:p w:rsidR="00CE6E68" w:rsidRDefault="00CE6E68">
      <w:pPr>
        <w:widowControl/>
        <w:rPr>
          <w:rFonts w:ascii="標楷體" w:eastAsia="標楷體" w:hAnsi="標楷體"/>
          <w:b/>
          <w:sz w:val="28"/>
          <w:szCs w:val="28"/>
        </w:rPr>
      </w:pPr>
      <w:r>
        <w:rPr>
          <w:rFonts w:ascii="標楷體" w:eastAsia="標楷體" w:hAnsi="標楷體"/>
          <w:b/>
          <w:sz w:val="28"/>
          <w:szCs w:val="28"/>
        </w:rPr>
        <w:br w:type="page"/>
      </w:r>
    </w:p>
    <w:p w:rsidR="005A3AD9" w:rsidRPr="00386BDC" w:rsidRDefault="0005403C" w:rsidP="00CE6E68">
      <w:pPr>
        <w:spacing w:line="460" w:lineRule="exact"/>
        <w:rPr>
          <w:rFonts w:ascii="標楷體" w:eastAsia="標楷體" w:hAnsi="標楷體"/>
          <w:b/>
          <w:sz w:val="28"/>
          <w:szCs w:val="28"/>
        </w:rPr>
      </w:pPr>
      <w:r w:rsidRPr="00386BDC">
        <w:rPr>
          <w:rFonts w:ascii="標楷體" w:eastAsia="標楷體" w:hAnsi="標楷體" w:hint="eastAsia"/>
          <w:b/>
          <w:sz w:val="28"/>
          <w:szCs w:val="28"/>
        </w:rPr>
        <w:lastRenderedPageBreak/>
        <w:t>Q</w:t>
      </w:r>
      <w:r w:rsidR="00386BDC" w:rsidRPr="00386BDC">
        <w:rPr>
          <w:rFonts w:ascii="標楷體" w:eastAsia="標楷體" w:hAnsi="標楷體" w:hint="eastAsia"/>
          <w:b/>
          <w:sz w:val="28"/>
          <w:szCs w:val="28"/>
        </w:rPr>
        <w:t>2</w:t>
      </w:r>
      <w:r w:rsidR="00386BDC">
        <w:rPr>
          <w:rFonts w:ascii="標楷體" w:eastAsia="標楷體" w:hAnsi="標楷體" w:hint="eastAsia"/>
          <w:b/>
          <w:sz w:val="28"/>
          <w:szCs w:val="28"/>
        </w:rPr>
        <w:t>應</w:t>
      </w:r>
      <w:r w:rsidR="005A3AD9" w:rsidRPr="00386BDC">
        <w:rPr>
          <w:rFonts w:ascii="標楷體" w:eastAsia="標楷體" w:hAnsi="標楷體" w:hint="eastAsia"/>
          <w:b/>
          <w:sz w:val="28"/>
          <w:szCs w:val="28"/>
        </w:rPr>
        <w:t>設置實驗室從事自主檢驗</w:t>
      </w:r>
      <w:r w:rsidR="007A3D3C" w:rsidRPr="00386BDC">
        <w:rPr>
          <w:rFonts w:ascii="標楷體" w:eastAsia="標楷體" w:hAnsi="標楷體" w:hint="eastAsia"/>
          <w:b/>
          <w:sz w:val="28"/>
          <w:szCs w:val="28"/>
        </w:rPr>
        <w:t>之</w:t>
      </w:r>
      <w:r w:rsidR="005A3AD9" w:rsidRPr="00386BDC">
        <w:rPr>
          <w:rFonts w:ascii="標楷體" w:eastAsia="標楷體" w:hAnsi="標楷體" w:hint="eastAsia"/>
          <w:b/>
          <w:sz w:val="28"/>
          <w:szCs w:val="28"/>
        </w:rPr>
        <w:t>實施日期</w:t>
      </w:r>
      <w:r w:rsidR="00386BDC">
        <w:rPr>
          <w:rFonts w:ascii="標楷體" w:eastAsia="標楷體" w:hAnsi="標楷體" w:hint="eastAsia"/>
          <w:b/>
          <w:sz w:val="28"/>
          <w:szCs w:val="28"/>
        </w:rPr>
        <w:t>?</w:t>
      </w:r>
    </w:p>
    <w:p w:rsidR="007A3D3C" w:rsidRPr="00386BDC" w:rsidRDefault="0005403C" w:rsidP="00CE6E68">
      <w:pPr>
        <w:spacing w:line="460" w:lineRule="exact"/>
        <w:rPr>
          <w:rFonts w:ascii="標楷體" w:eastAsia="標楷體" w:hAnsi="標楷體"/>
          <w:b/>
          <w:sz w:val="28"/>
          <w:szCs w:val="28"/>
        </w:rPr>
      </w:pPr>
      <w:r w:rsidRPr="00386BDC">
        <w:rPr>
          <w:rFonts w:ascii="標楷體" w:eastAsia="標楷體" w:hAnsi="標楷體" w:hint="eastAsia"/>
          <w:b/>
          <w:sz w:val="28"/>
          <w:szCs w:val="28"/>
        </w:rPr>
        <w:t>A</w:t>
      </w:r>
      <w:r w:rsidR="00386BDC" w:rsidRPr="00386BDC">
        <w:rPr>
          <w:rFonts w:ascii="標楷體" w:eastAsia="標楷體" w:hAnsi="標楷體" w:hint="eastAsia"/>
          <w:b/>
          <w:sz w:val="28"/>
          <w:szCs w:val="28"/>
        </w:rPr>
        <w:t>2</w:t>
      </w:r>
    </w:p>
    <w:p w:rsidR="005A3AD9" w:rsidRPr="00386BDC" w:rsidRDefault="005A3AD9" w:rsidP="00CE6E68">
      <w:pPr>
        <w:pStyle w:val="a3"/>
        <w:numPr>
          <w:ilvl w:val="0"/>
          <w:numId w:val="19"/>
        </w:numPr>
        <w:spacing w:line="460" w:lineRule="exact"/>
        <w:ind w:leftChars="0" w:left="284" w:hanging="284"/>
        <w:rPr>
          <w:rFonts w:ascii="標楷體" w:eastAsia="標楷體" w:hAnsi="標楷體" w:cs="Times New Roman"/>
          <w:sz w:val="28"/>
          <w:szCs w:val="28"/>
        </w:rPr>
      </w:pPr>
      <w:r w:rsidRPr="00386BDC">
        <w:rPr>
          <w:rFonts w:ascii="標楷體" w:eastAsia="標楷體" w:hAnsi="標楷體" w:cs="Times New Roman" w:hint="eastAsia"/>
          <w:sz w:val="28"/>
          <w:szCs w:val="28"/>
        </w:rPr>
        <w:t>依據103年12月10日經總統令公布的食品安全衛生管理法第7條第3項修正條文，規定上市、上櫃食品業者，</w:t>
      </w:r>
      <w:proofErr w:type="gramStart"/>
      <w:r w:rsidRPr="00386BDC">
        <w:rPr>
          <w:rFonts w:ascii="標楷體" w:eastAsia="標楷體" w:hAnsi="標楷體" w:cs="Times New Roman" w:hint="eastAsia"/>
          <w:sz w:val="28"/>
          <w:szCs w:val="28"/>
        </w:rPr>
        <w:t>均須自行</w:t>
      </w:r>
      <w:proofErr w:type="gramEnd"/>
      <w:r w:rsidRPr="00386BDC">
        <w:rPr>
          <w:rFonts w:ascii="標楷體" w:eastAsia="標楷體" w:hAnsi="標楷體" w:cs="Times New Roman" w:hint="eastAsia"/>
          <w:sz w:val="28"/>
          <w:szCs w:val="28"/>
        </w:rPr>
        <w:t>設置實驗室，從事自主檢驗，並依同法第60條第4項，自該法公布日後一年</w:t>
      </w:r>
      <w:proofErr w:type="gramStart"/>
      <w:r w:rsidR="00CF044D">
        <w:rPr>
          <w:rFonts w:ascii="標楷體" w:eastAsia="標楷體" w:hAnsi="標楷體" w:cs="Times New Roman" w:hint="eastAsia"/>
          <w:sz w:val="28"/>
          <w:szCs w:val="28"/>
        </w:rPr>
        <w:t>（</w:t>
      </w:r>
      <w:proofErr w:type="gramEnd"/>
      <w:r w:rsidR="00CF044D" w:rsidRPr="00386BDC">
        <w:rPr>
          <w:rFonts w:ascii="標楷體" w:eastAsia="標楷體" w:hAnsi="標楷體" w:cs="Times New Roman" w:hint="eastAsia"/>
          <w:sz w:val="28"/>
          <w:szCs w:val="28"/>
        </w:rPr>
        <w:t>10</w:t>
      </w:r>
      <w:r w:rsidR="00CF044D">
        <w:rPr>
          <w:rFonts w:ascii="標楷體" w:eastAsia="標楷體" w:hAnsi="標楷體" w:cs="Times New Roman" w:hint="eastAsia"/>
          <w:sz w:val="28"/>
          <w:szCs w:val="28"/>
        </w:rPr>
        <w:t>4</w:t>
      </w:r>
      <w:r w:rsidR="00CF044D" w:rsidRPr="00386BDC">
        <w:rPr>
          <w:rFonts w:ascii="標楷體" w:eastAsia="標楷體" w:hAnsi="標楷體" w:cs="Times New Roman" w:hint="eastAsia"/>
          <w:sz w:val="28"/>
          <w:szCs w:val="28"/>
        </w:rPr>
        <w:t>年12月1</w:t>
      </w:r>
      <w:r w:rsidR="00CF044D">
        <w:rPr>
          <w:rFonts w:ascii="標楷體" w:eastAsia="標楷體" w:hAnsi="標楷體" w:cs="Times New Roman" w:hint="eastAsia"/>
          <w:sz w:val="28"/>
          <w:szCs w:val="28"/>
        </w:rPr>
        <w:t>2</w:t>
      </w:r>
      <w:r w:rsidR="00CF044D" w:rsidRPr="00386BDC">
        <w:rPr>
          <w:rFonts w:ascii="標楷體" w:eastAsia="標楷體" w:hAnsi="標楷體" w:cs="Times New Roman" w:hint="eastAsia"/>
          <w:sz w:val="28"/>
          <w:szCs w:val="28"/>
        </w:rPr>
        <w:t>日</w:t>
      </w:r>
      <w:r w:rsidR="00CF044D">
        <w:rPr>
          <w:rFonts w:ascii="標楷體" w:eastAsia="標楷體" w:hAnsi="標楷體" w:cs="Times New Roman" w:hint="eastAsia"/>
          <w:sz w:val="28"/>
          <w:szCs w:val="28"/>
        </w:rPr>
        <w:t>)</w:t>
      </w:r>
      <w:r w:rsidRPr="00386BDC">
        <w:rPr>
          <w:rFonts w:ascii="標楷體" w:eastAsia="標楷體" w:hAnsi="標楷體" w:cs="Times New Roman" w:hint="eastAsia"/>
          <w:sz w:val="28"/>
          <w:szCs w:val="28"/>
        </w:rPr>
        <w:t>施行。</w:t>
      </w:r>
    </w:p>
    <w:p w:rsidR="005A3AD9" w:rsidRPr="00386BDC" w:rsidRDefault="00CF044D" w:rsidP="00CE6E68">
      <w:pPr>
        <w:pStyle w:val="a3"/>
        <w:numPr>
          <w:ilvl w:val="0"/>
          <w:numId w:val="19"/>
        </w:numPr>
        <w:spacing w:line="460" w:lineRule="exact"/>
        <w:ind w:leftChars="0" w:left="284" w:hanging="284"/>
        <w:rPr>
          <w:rFonts w:ascii="標楷體" w:eastAsia="標楷體" w:hAnsi="標楷體" w:cs="Times New Roman"/>
          <w:sz w:val="28"/>
          <w:szCs w:val="28"/>
        </w:rPr>
      </w:pPr>
      <w:r>
        <w:rPr>
          <w:rFonts w:ascii="標楷體" w:eastAsia="標楷體" w:hAnsi="標楷體" w:hint="eastAsia"/>
          <w:sz w:val="28"/>
          <w:szCs w:val="28"/>
        </w:rPr>
        <w:t>衛生</w:t>
      </w:r>
      <w:proofErr w:type="gramStart"/>
      <w:r>
        <w:rPr>
          <w:rFonts w:ascii="標楷體" w:eastAsia="標楷體" w:hAnsi="標楷體" w:hint="eastAsia"/>
          <w:sz w:val="28"/>
          <w:szCs w:val="28"/>
        </w:rPr>
        <w:t>福利部</w:t>
      </w:r>
      <w:r w:rsidR="00CE6E68">
        <w:rPr>
          <w:rFonts w:ascii="標楷體" w:eastAsia="標楷體" w:hAnsi="標楷體" w:hint="eastAsia"/>
          <w:sz w:val="28"/>
          <w:szCs w:val="28"/>
        </w:rPr>
        <w:t>本</w:t>
      </w:r>
      <w:proofErr w:type="gramEnd"/>
      <w:r w:rsidRPr="00386BDC">
        <w:rPr>
          <w:rFonts w:ascii="標楷體" w:eastAsia="標楷體" w:hAnsi="標楷體" w:hint="eastAsia"/>
          <w:sz w:val="28"/>
          <w:szCs w:val="28"/>
        </w:rPr>
        <w:t>(104)年</w:t>
      </w:r>
      <w:r w:rsidR="00CE6E68">
        <w:rPr>
          <w:rFonts w:ascii="標楷體" w:eastAsia="標楷體" w:hAnsi="標楷體" w:hint="eastAsia"/>
          <w:sz w:val="28"/>
          <w:szCs w:val="28"/>
        </w:rPr>
        <w:t>7</w:t>
      </w:r>
      <w:r w:rsidRPr="00386BDC">
        <w:rPr>
          <w:rFonts w:ascii="標楷體" w:eastAsia="標楷體" w:hAnsi="標楷體" w:hint="eastAsia"/>
          <w:sz w:val="28"/>
          <w:szCs w:val="28"/>
        </w:rPr>
        <w:t>月</w:t>
      </w:r>
      <w:r w:rsidR="00CE6E68">
        <w:rPr>
          <w:rFonts w:ascii="標楷體" w:eastAsia="標楷體" w:hAnsi="標楷體" w:hint="eastAsia"/>
          <w:sz w:val="28"/>
          <w:szCs w:val="28"/>
        </w:rPr>
        <w:t>22</w:t>
      </w:r>
      <w:r w:rsidRPr="00386BDC">
        <w:rPr>
          <w:rFonts w:ascii="標楷體" w:eastAsia="標楷體" w:hAnsi="標楷體" w:hint="eastAsia"/>
          <w:sz w:val="28"/>
          <w:szCs w:val="28"/>
        </w:rPr>
        <w:t>日</w:t>
      </w:r>
      <w:r>
        <w:rPr>
          <w:rFonts w:ascii="標楷體" w:eastAsia="標楷體" w:hAnsi="標楷體" w:hint="eastAsia"/>
          <w:sz w:val="28"/>
          <w:szCs w:val="28"/>
        </w:rPr>
        <w:t>以</w:t>
      </w:r>
      <w:proofErr w:type="gramStart"/>
      <w:r>
        <w:rPr>
          <w:rFonts w:ascii="標楷體" w:eastAsia="標楷體" w:hAnsi="標楷體" w:hint="eastAsia"/>
          <w:sz w:val="28"/>
          <w:szCs w:val="28"/>
        </w:rPr>
        <w:t>部授食字</w:t>
      </w:r>
      <w:proofErr w:type="gramEnd"/>
      <w:r>
        <w:rPr>
          <w:rFonts w:ascii="標楷體" w:eastAsia="標楷體" w:hAnsi="標楷體" w:hint="eastAsia"/>
          <w:sz w:val="28"/>
          <w:szCs w:val="28"/>
        </w:rPr>
        <w:t>第1041301083號</w:t>
      </w:r>
      <w:r w:rsidRPr="00386BDC">
        <w:rPr>
          <w:rFonts w:ascii="標楷體" w:eastAsia="標楷體" w:hAnsi="標楷體" w:cs="Times New Roman" w:hint="eastAsia"/>
          <w:sz w:val="28"/>
          <w:szCs w:val="28"/>
        </w:rPr>
        <w:t>公告</w:t>
      </w:r>
      <w:r>
        <w:rPr>
          <w:rFonts w:ascii="標楷體" w:eastAsia="標楷體" w:hAnsi="標楷體" w:cs="Times New Roman" w:hint="eastAsia"/>
          <w:sz w:val="28"/>
          <w:szCs w:val="28"/>
        </w:rPr>
        <w:t>預告</w:t>
      </w:r>
      <w:r w:rsidR="005A3AD9" w:rsidRPr="00386BDC">
        <w:rPr>
          <w:rFonts w:ascii="標楷體" w:eastAsia="標楷體" w:hAnsi="標楷體" w:cs="Times New Roman" w:hint="eastAsia"/>
          <w:sz w:val="28"/>
          <w:szCs w:val="28"/>
        </w:rPr>
        <w:t>指定</w:t>
      </w:r>
      <w:r w:rsidR="007A3D3C" w:rsidRPr="00386BDC">
        <w:rPr>
          <w:rFonts w:ascii="標楷體" w:eastAsia="標楷體" w:hAnsi="標楷體" w:cs="Times New Roman" w:hint="eastAsia"/>
          <w:sz w:val="28"/>
          <w:szCs w:val="28"/>
        </w:rPr>
        <w:t>應設立實驗室之食品業者自105年12月31日實施。</w:t>
      </w:r>
    </w:p>
    <w:p w:rsidR="005A3AD9" w:rsidRPr="00386BDC" w:rsidRDefault="005A3AD9" w:rsidP="00CE6E68">
      <w:pPr>
        <w:spacing w:line="460" w:lineRule="exact"/>
        <w:rPr>
          <w:rFonts w:ascii="標楷體" w:eastAsia="標楷體" w:hAnsi="標楷體"/>
          <w:b/>
          <w:sz w:val="28"/>
          <w:szCs w:val="28"/>
        </w:rPr>
      </w:pPr>
    </w:p>
    <w:p w:rsidR="005A3AD9" w:rsidRPr="00386BDC" w:rsidRDefault="0005403C" w:rsidP="00CE6E68">
      <w:pPr>
        <w:spacing w:line="460" w:lineRule="exact"/>
        <w:ind w:left="1135" w:hangingChars="405" w:hanging="1135"/>
        <w:rPr>
          <w:rFonts w:ascii="標楷體" w:eastAsia="標楷體" w:hAnsi="標楷體"/>
          <w:b/>
          <w:sz w:val="28"/>
          <w:szCs w:val="28"/>
        </w:rPr>
      </w:pPr>
      <w:r w:rsidRPr="00386BDC">
        <w:rPr>
          <w:rFonts w:ascii="標楷體" w:eastAsia="標楷體" w:hAnsi="標楷體" w:hint="eastAsia"/>
          <w:b/>
          <w:sz w:val="28"/>
          <w:szCs w:val="28"/>
        </w:rPr>
        <w:t>Q</w:t>
      </w:r>
      <w:r w:rsidR="00386BDC" w:rsidRPr="00386BDC">
        <w:rPr>
          <w:rFonts w:ascii="標楷體" w:eastAsia="標楷體" w:hAnsi="標楷體" w:hint="eastAsia"/>
          <w:b/>
          <w:sz w:val="28"/>
          <w:szCs w:val="28"/>
        </w:rPr>
        <w:t>3</w:t>
      </w:r>
      <w:r w:rsidR="00386BDC">
        <w:rPr>
          <w:rFonts w:ascii="標楷體" w:eastAsia="標楷體" w:hAnsi="標楷體" w:hint="eastAsia"/>
          <w:b/>
          <w:sz w:val="28"/>
          <w:szCs w:val="28"/>
        </w:rPr>
        <w:t>食品業者</w:t>
      </w:r>
      <w:r w:rsidR="00386BDC" w:rsidRPr="00386BDC">
        <w:rPr>
          <w:rFonts w:ascii="標楷體" w:eastAsia="標楷體" w:hAnsi="標楷體" w:hint="eastAsia"/>
          <w:b/>
          <w:sz w:val="28"/>
          <w:szCs w:val="28"/>
        </w:rPr>
        <w:t>設置</w:t>
      </w:r>
      <w:r w:rsidR="005A3AD9" w:rsidRPr="00386BDC">
        <w:rPr>
          <w:rFonts w:ascii="標楷體" w:eastAsia="標楷體" w:hAnsi="標楷體" w:hint="eastAsia"/>
          <w:b/>
          <w:sz w:val="28"/>
          <w:szCs w:val="28"/>
        </w:rPr>
        <w:t>實驗室</w:t>
      </w:r>
      <w:r w:rsidR="00386BDC">
        <w:rPr>
          <w:rFonts w:ascii="標楷體" w:eastAsia="標楷體" w:hAnsi="標楷體" w:hint="eastAsia"/>
          <w:b/>
          <w:sz w:val="28"/>
          <w:szCs w:val="28"/>
        </w:rPr>
        <w:t>之</w:t>
      </w:r>
      <w:r w:rsidR="00B62F98" w:rsidRPr="00386BDC">
        <w:rPr>
          <w:rFonts w:ascii="標楷體" w:eastAsia="標楷體" w:hAnsi="標楷體" w:hint="eastAsia"/>
          <w:b/>
          <w:sz w:val="28"/>
          <w:szCs w:val="28"/>
        </w:rPr>
        <w:t>原則</w:t>
      </w:r>
      <w:r w:rsidR="00386BDC">
        <w:rPr>
          <w:rFonts w:ascii="標楷體" w:eastAsia="標楷體" w:hAnsi="標楷體" w:hint="eastAsia"/>
          <w:b/>
          <w:sz w:val="28"/>
          <w:szCs w:val="28"/>
        </w:rPr>
        <w:t>為何?</w:t>
      </w:r>
    </w:p>
    <w:p w:rsidR="007A3D3C" w:rsidRPr="00386BDC" w:rsidRDefault="0005403C" w:rsidP="00CE6E68">
      <w:pPr>
        <w:spacing w:line="460" w:lineRule="exact"/>
        <w:rPr>
          <w:rFonts w:ascii="標楷體" w:eastAsia="標楷體" w:hAnsi="標楷體"/>
          <w:b/>
          <w:sz w:val="28"/>
          <w:szCs w:val="28"/>
        </w:rPr>
      </w:pPr>
      <w:r w:rsidRPr="00386BDC">
        <w:rPr>
          <w:rFonts w:ascii="標楷體" w:eastAsia="標楷體" w:hAnsi="標楷體" w:hint="eastAsia"/>
          <w:b/>
          <w:sz w:val="28"/>
          <w:szCs w:val="28"/>
        </w:rPr>
        <w:t>A</w:t>
      </w:r>
      <w:r w:rsidR="00386BDC" w:rsidRPr="00386BDC">
        <w:rPr>
          <w:rFonts w:ascii="標楷體" w:eastAsia="標楷體" w:hAnsi="標楷體" w:hint="eastAsia"/>
          <w:b/>
          <w:sz w:val="28"/>
          <w:szCs w:val="28"/>
        </w:rPr>
        <w:t>3</w:t>
      </w:r>
      <w:bookmarkStart w:id="0" w:name="_GoBack"/>
      <w:bookmarkEnd w:id="0"/>
    </w:p>
    <w:p w:rsidR="00386BDC" w:rsidRDefault="00501DAC" w:rsidP="00CE6E68">
      <w:pPr>
        <w:pStyle w:val="a3"/>
        <w:numPr>
          <w:ilvl w:val="0"/>
          <w:numId w:val="20"/>
        </w:numPr>
        <w:spacing w:line="460" w:lineRule="exact"/>
        <w:ind w:leftChars="0" w:left="284" w:hanging="284"/>
        <w:rPr>
          <w:rFonts w:ascii="標楷體" w:eastAsia="標楷體" w:hAnsi="標楷體" w:cs="Times New Roman"/>
          <w:sz w:val="28"/>
          <w:szCs w:val="28"/>
        </w:rPr>
      </w:pPr>
      <w:r w:rsidRPr="00386BDC">
        <w:rPr>
          <w:rFonts w:ascii="標楷體" w:eastAsia="標楷體" w:hAnsi="標楷體" w:cs="Times New Roman" w:hint="eastAsia"/>
          <w:sz w:val="28"/>
          <w:szCs w:val="28"/>
        </w:rPr>
        <w:t>依據食安法第7條第3項「上市、上櫃及其他經中央主管機關公告類別及規模之食品業者，應設置實驗室，從事前項自主檢驗」，其目的係要求業者以設置之實驗室所為之自主檢驗，達把關食品衛生安全之自主管理責任</w:t>
      </w:r>
      <w:r w:rsidR="00BE4962" w:rsidRPr="00386BDC">
        <w:rPr>
          <w:rFonts w:ascii="標楷體" w:eastAsia="標楷體" w:hAnsi="標楷體" w:cs="Times New Roman" w:hint="eastAsia"/>
          <w:sz w:val="28"/>
          <w:szCs w:val="28"/>
        </w:rPr>
        <w:t>。</w:t>
      </w:r>
    </w:p>
    <w:p w:rsidR="00BE4962" w:rsidRPr="00386BDC" w:rsidRDefault="00386BDC" w:rsidP="00CE6E68">
      <w:pPr>
        <w:pStyle w:val="a3"/>
        <w:numPr>
          <w:ilvl w:val="0"/>
          <w:numId w:val="20"/>
        </w:numPr>
        <w:spacing w:line="460" w:lineRule="exact"/>
        <w:ind w:leftChars="0" w:left="284" w:hanging="284"/>
        <w:rPr>
          <w:rFonts w:ascii="標楷體" w:eastAsia="標楷體" w:hAnsi="標楷體" w:cs="Times New Roman"/>
          <w:sz w:val="28"/>
          <w:szCs w:val="28"/>
        </w:rPr>
      </w:pPr>
      <w:r>
        <w:rPr>
          <w:rFonts w:ascii="標楷體" w:eastAsia="標楷體" w:hAnsi="標楷體" w:cs="Times New Roman" w:hint="eastAsia"/>
          <w:sz w:val="28"/>
          <w:szCs w:val="28"/>
        </w:rPr>
        <w:t>食品</w:t>
      </w:r>
      <w:r w:rsidR="00BE4962" w:rsidRPr="00386BDC">
        <w:rPr>
          <w:rFonts w:ascii="標楷體" w:eastAsia="標楷體" w:hAnsi="標楷體" w:cs="Times New Roman" w:hint="eastAsia"/>
          <w:sz w:val="28"/>
          <w:szCs w:val="28"/>
        </w:rPr>
        <w:t>業者應就所經營的食品產業特性、品保制度及自主檢驗量能，依危害分析與重要管制精神及風險控管原則等，自行評估實驗室設置的規模設備，並以該實驗室從事全部或部分的自主檢驗。</w:t>
      </w:r>
    </w:p>
    <w:p w:rsidR="00BE4962" w:rsidRPr="00386BDC" w:rsidRDefault="00CE6E68" w:rsidP="00CE6E68">
      <w:pPr>
        <w:pStyle w:val="a3"/>
        <w:numPr>
          <w:ilvl w:val="0"/>
          <w:numId w:val="20"/>
        </w:numPr>
        <w:spacing w:line="480" w:lineRule="exact"/>
        <w:ind w:leftChars="0" w:left="284" w:hanging="284"/>
        <w:rPr>
          <w:rFonts w:ascii="標楷體" w:eastAsia="標楷體" w:hAnsi="標楷體" w:cs="Times New Roman"/>
          <w:sz w:val="28"/>
          <w:szCs w:val="28"/>
        </w:rPr>
      </w:pPr>
      <w:r>
        <w:rPr>
          <w:rFonts w:ascii="標楷體" w:eastAsia="標楷體" w:hAnsi="標楷體" w:cs="Times New Roman" w:hint="eastAsia"/>
          <w:sz w:val="28"/>
          <w:szCs w:val="28"/>
        </w:rPr>
        <w:t>參考「食品良好衛生規範準則」及「食品工廠建築及設備設廠標準」，</w:t>
      </w:r>
      <w:r w:rsidR="00501DAC" w:rsidRPr="00386BDC">
        <w:rPr>
          <w:rFonts w:ascii="標楷體" w:eastAsia="標楷體" w:hAnsi="標楷體" w:cs="Times New Roman" w:hint="eastAsia"/>
          <w:sz w:val="28"/>
          <w:szCs w:val="28"/>
        </w:rPr>
        <w:t>該「實驗室」應為「食品業者為確保食品衛生安全，藉由適當空間及檢驗設備，供進行品質管制及衛生管理相關之物理性、化學性及生物性檢驗工作之場所。」。</w:t>
      </w:r>
    </w:p>
    <w:p w:rsidR="00B62F98" w:rsidRPr="00386BDC" w:rsidRDefault="00501DAC" w:rsidP="00CE6E68">
      <w:pPr>
        <w:pStyle w:val="a3"/>
        <w:numPr>
          <w:ilvl w:val="0"/>
          <w:numId w:val="20"/>
        </w:numPr>
        <w:spacing w:line="480" w:lineRule="exact"/>
        <w:ind w:leftChars="0" w:left="284" w:hanging="284"/>
        <w:rPr>
          <w:rFonts w:ascii="標楷體" w:eastAsia="標楷體" w:hAnsi="標楷體" w:cs="Times New Roman"/>
          <w:sz w:val="28"/>
          <w:szCs w:val="28"/>
        </w:rPr>
      </w:pPr>
      <w:r w:rsidRPr="00386BDC">
        <w:rPr>
          <w:rFonts w:ascii="標楷體" w:eastAsia="標楷體" w:hAnsi="標楷體" w:cs="Times New Roman" w:hint="eastAsia"/>
          <w:sz w:val="28"/>
          <w:szCs w:val="28"/>
        </w:rPr>
        <w:t>食安法及相關衛生法規對於實驗室設立之規定，包括下列原則：</w:t>
      </w:r>
    </w:p>
    <w:p w:rsidR="00B62F98" w:rsidRPr="00386BDC" w:rsidRDefault="00B62F98" w:rsidP="00CE6E68">
      <w:pPr>
        <w:pStyle w:val="a3"/>
        <w:tabs>
          <w:tab w:val="left" w:pos="567"/>
          <w:tab w:val="left" w:pos="709"/>
          <w:tab w:val="left" w:pos="851"/>
          <w:tab w:val="left" w:pos="993"/>
        </w:tabs>
        <w:spacing w:line="480" w:lineRule="exact"/>
        <w:ind w:leftChars="117" w:left="851" w:hanging="570"/>
        <w:rPr>
          <w:rFonts w:ascii="標楷體" w:eastAsia="標楷體" w:hAnsi="標楷體" w:cs="Times New Roman"/>
          <w:sz w:val="28"/>
          <w:szCs w:val="28"/>
        </w:rPr>
      </w:pPr>
      <w:r w:rsidRPr="00386BDC">
        <w:rPr>
          <w:rFonts w:ascii="標楷體" w:eastAsia="標楷體" w:hAnsi="標楷體" w:cs="Times New Roman" w:hint="eastAsia"/>
          <w:sz w:val="28"/>
          <w:szCs w:val="28"/>
        </w:rPr>
        <w:t>(1)</w:t>
      </w:r>
      <w:r w:rsidRPr="00386BDC">
        <w:rPr>
          <w:rFonts w:ascii="標楷體" w:eastAsia="標楷體" w:hAnsi="標楷體" w:cs="Times New Roman"/>
          <w:sz w:val="28"/>
          <w:szCs w:val="28"/>
        </w:rPr>
        <w:t>「食品良好衛生規範準則」</w:t>
      </w:r>
      <w:r w:rsidR="00F52678">
        <w:rPr>
          <w:rFonts w:ascii="標楷體" w:eastAsia="標楷體" w:hAnsi="標楷體" w:cs="Times New Roman"/>
          <w:sz w:val="28"/>
          <w:szCs w:val="28"/>
        </w:rPr>
        <w:t>第</w:t>
      </w:r>
      <w:r w:rsidR="00F52678">
        <w:rPr>
          <w:rFonts w:ascii="標楷體" w:eastAsia="標楷體" w:hAnsi="標楷體" w:cs="Times New Roman" w:hint="eastAsia"/>
          <w:sz w:val="28"/>
          <w:szCs w:val="28"/>
        </w:rPr>
        <w:t>10</w:t>
      </w:r>
      <w:r w:rsidRPr="00386BDC">
        <w:rPr>
          <w:rFonts w:ascii="標楷體" w:eastAsia="標楷體" w:hAnsi="標楷體" w:cs="Times New Roman"/>
          <w:sz w:val="28"/>
          <w:szCs w:val="28"/>
        </w:rPr>
        <w:t>條有關「檢驗及量測管制」等相關規定:食品製造業之檢驗及量測管制，應符合下列規定：</w:t>
      </w:r>
    </w:p>
    <w:p w:rsidR="00B62F98" w:rsidRPr="00386BDC" w:rsidRDefault="00B62F98" w:rsidP="00CE6E68">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設有檢驗場所者，應具有足夠空間及檢驗設備，供進行品質管制及衛生管理相關之檢驗工作。</w:t>
      </w:r>
    </w:p>
    <w:p w:rsidR="00B62F98" w:rsidRPr="00386BDC" w:rsidRDefault="00B62F98" w:rsidP="00CE6E68">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設有微生物檢驗場所者，應以有形方式與其他檢驗場所適當隔離。</w:t>
      </w:r>
    </w:p>
    <w:p w:rsidR="00B62F98" w:rsidRPr="00386BDC" w:rsidRDefault="00B62F98" w:rsidP="00CF044D">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lastRenderedPageBreak/>
        <w:t>測定、控制或記錄之測量器或記錄儀，應定期校正其準確性。</w:t>
      </w:r>
    </w:p>
    <w:p w:rsidR="00B62F98" w:rsidRPr="00386BDC" w:rsidRDefault="00B62F98" w:rsidP="00CF044D">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應就檢驗中可能產生之生物性、物理性及化學性污染源，建立有效管制措施。</w:t>
      </w:r>
    </w:p>
    <w:p w:rsidR="00B62F98" w:rsidRPr="00386BDC" w:rsidRDefault="00B62F98" w:rsidP="00CF044D">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檢驗採用簡便方法時，應定期與主管機關或法令規定之檢驗方法核對，並予記錄。</w:t>
      </w:r>
    </w:p>
    <w:p w:rsidR="00501DAC" w:rsidRPr="00386BDC" w:rsidRDefault="00501DAC" w:rsidP="00CF044D">
      <w:pPr>
        <w:pStyle w:val="a3"/>
        <w:numPr>
          <w:ilvl w:val="0"/>
          <w:numId w:val="7"/>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hint="eastAsia"/>
          <w:sz w:val="28"/>
          <w:szCs w:val="28"/>
        </w:rPr>
        <w:t>附表</w:t>
      </w:r>
      <w:proofErr w:type="gramStart"/>
      <w:r w:rsidRPr="00386BDC">
        <w:rPr>
          <w:rFonts w:ascii="標楷體" w:eastAsia="標楷體" w:hAnsi="標楷體" w:hint="eastAsia"/>
          <w:sz w:val="28"/>
          <w:szCs w:val="28"/>
        </w:rPr>
        <w:t>一</w:t>
      </w:r>
      <w:proofErr w:type="gramEnd"/>
      <w:r w:rsidRPr="00386BDC">
        <w:rPr>
          <w:rFonts w:ascii="標楷體" w:eastAsia="標楷體" w:hAnsi="標楷體" w:hint="eastAsia"/>
          <w:sz w:val="28"/>
          <w:szCs w:val="28"/>
        </w:rPr>
        <w:t>「食品業者之場區及環境良好衛生管理基準」，設有</w:t>
      </w:r>
      <w:r w:rsidRPr="00386BDC">
        <w:rPr>
          <w:rFonts w:ascii="標楷體" w:eastAsia="標楷體" w:hAnsi="標楷體" w:hint="eastAsia"/>
          <w:sz w:val="28"/>
          <w:szCs w:val="28"/>
          <w:u w:val="single"/>
        </w:rPr>
        <w:t>檢驗場所</w:t>
      </w:r>
      <w:r w:rsidRPr="00386BDC">
        <w:rPr>
          <w:rFonts w:ascii="標楷體" w:eastAsia="標楷體" w:hAnsi="標楷體" w:hint="eastAsia"/>
          <w:sz w:val="28"/>
          <w:szCs w:val="28"/>
        </w:rPr>
        <w:t>或研究室者，應符合下列規定：</w:t>
      </w:r>
    </w:p>
    <w:p w:rsidR="00501DAC" w:rsidRPr="00386BDC" w:rsidRDefault="00501DAC" w:rsidP="00CF044D">
      <w:pPr>
        <w:pStyle w:val="a3"/>
        <w:numPr>
          <w:ilvl w:val="0"/>
          <w:numId w:val="17"/>
        </w:numPr>
        <w:spacing w:line="480" w:lineRule="exact"/>
        <w:ind w:leftChars="0" w:left="1418" w:hanging="284"/>
        <w:rPr>
          <w:rFonts w:ascii="標楷體" w:eastAsia="標楷體" w:hAnsi="標楷體"/>
          <w:sz w:val="28"/>
          <w:szCs w:val="28"/>
        </w:rPr>
      </w:pPr>
      <w:r w:rsidRPr="00386BDC">
        <w:rPr>
          <w:rFonts w:ascii="標楷體" w:eastAsia="標楷體" w:hAnsi="標楷體" w:hint="eastAsia"/>
          <w:sz w:val="28"/>
          <w:szCs w:val="28"/>
        </w:rPr>
        <w:t>與食品作業場所隔離，且應有良好之通風、採光，並設置防止病媒侵入或有害微生物污染之設施。</w:t>
      </w:r>
    </w:p>
    <w:p w:rsidR="00501DAC" w:rsidRPr="00386BDC" w:rsidRDefault="00501DAC" w:rsidP="00CF044D">
      <w:pPr>
        <w:pStyle w:val="a3"/>
        <w:numPr>
          <w:ilvl w:val="0"/>
          <w:numId w:val="17"/>
        </w:numPr>
        <w:spacing w:line="480" w:lineRule="exact"/>
        <w:ind w:leftChars="0" w:left="1418" w:hanging="284"/>
        <w:rPr>
          <w:rFonts w:ascii="標楷體" w:eastAsia="標楷體" w:hAnsi="標楷體"/>
          <w:sz w:val="28"/>
          <w:szCs w:val="28"/>
        </w:rPr>
      </w:pPr>
      <w:r w:rsidRPr="00386BDC">
        <w:rPr>
          <w:rFonts w:ascii="標楷體" w:eastAsia="標楷體" w:hAnsi="標楷體" w:hint="eastAsia"/>
          <w:sz w:val="28"/>
          <w:szCs w:val="28"/>
        </w:rPr>
        <w:t>應經常保持清潔，並指派專人負責。</w:t>
      </w:r>
    </w:p>
    <w:p w:rsidR="00B62F98" w:rsidRPr="00386BDC" w:rsidRDefault="00B62F98" w:rsidP="00CF044D">
      <w:pPr>
        <w:pStyle w:val="a3"/>
        <w:tabs>
          <w:tab w:val="left" w:pos="567"/>
          <w:tab w:val="left" w:pos="709"/>
          <w:tab w:val="left" w:pos="851"/>
          <w:tab w:val="left" w:pos="993"/>
        </w:tabs>
        <w:spacing w:line="480" w:lineRule="exact"/>
        <w:ind w:leftChars="117" w:left="851" w:hanging="570"/>
        <w:rPr>
          <w:rFonts w:ascii="標楷體" w:eastAsia="標楷體" w:hAnsi="標楷體" w:cs="Times New Roman"/>
          <w:sz w:val="28"/>
          <w:szCs w:val="28"/>
        </w:rPr>
      </w:pPr>
      <w:r w:rsidRPr="00386BDC">
        <w:rPr>
          <w:rFonts w:ascii="標楷體" w:eastAsia="標楷體" w:hAnsi="標楷體" w:cs="Times New Roman" w:hint="eastAsia"/>
          <w:sz w:val="28"/>
          <w:szCs w:val="28"/>
        </w:rPr>
        <w:t>(2)</w:t>
      </w:r>
      <w:r w:rsidR="00F52678">
        <w:rPr>
          <w:rFonts w:ascii="標楷體" w:eastAsia="標楷體" w:hAnsi="標楷體" w:cs="Times New Roman"/>
          <w:sz w:val="28"/>
          <w:szCs w:val="28"/>
        </w:rPr>
        <w:t>「食品工廠建築及設備設廠標準」</w:t>
      </w:r>
      <w:r w:rsidRPr="00386BDC">
        <w:rPr>
          <w:rFonts w:ascii="標楷體" w:eastAsia="標楷體" w:hAnsi="標楷體" w:cs="Times New Roman"/>
          <w:sz w:val="28"/>
          <w:szCs w:val="28"/>
        </w:rPr>
        <w:t>第三章「專業食品工廠之生產設備、檢驗設備及基本設施標準」：</w:t>
      </w:r>
    </w:p>
    <w:p w:rsidR="00B62F98" w:rsidRPr="00386BDC" w:rsidRDefault="00B62F98" w:rsidP="00CF044D">
      <w:pPr>
        <w:pStyle w:val="a3"/>
        <w:numPr>
          <w:ilvl w:val="0"/>
          <w:numId w:val="14"/>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11大類專業食品工廠：罐頭食品、冷凍食品、蜜餞鹽漬、飲料、醬油、乳品、味精、食用油脂、脫水蔬果、餐盒食品、速食麵工廠、食品添加物工廠（味精工廠除外）。</w:t>
      </w:r>
    </w:p>
    <w:p w:rsidR="00B62F98" w:rsidRPr="00386BDC" w:rsidRDefault="00B62F98" w:rsidP="00CF044D">
      <w:pPr>
        <w:pStyle w:val="a3"/>
        <w:numPr>
          <w:ilvl w:val="0"/>
          <w:numId w:val="14"/>
        </w:numPr>
        <w:tabs>
          <w:tab w:val="left" w:pos="1134"/>
        </w:tabs>
        <w:spacing w:line="480" w:lineRule="exact"/>
        <w:ind w:leftChars="355" w:left="1134" w:hanging="282"/>
        <w:rPr>
          <w:rFonts w:ascii="標楷體" w:eastAsia="標楷體" w:hAnsi="標楷體" w:cs="Times New Roman"/>
          <w:sz w:val="28"/>
          <w:szCs w:val="28"/>
        </w:rPr>
      </w:pPr>
      <w:r w:rsidRPr="00386BDC">
        <w:rPr>
          <w:rFonts w:ascii="標楷體" w:eastAsia="標楷體" w:hAnsi="標楷體" w:cs="Times New Roman"/>
          <w:sz w:val="28"/>
          <w:szCs w:val="28"/>
        </w:rPr>
        <w:t>針對11大類專業食品工廠均明文訂定應有之檢驗設備。</w:t>
      </w:r>
    </w:p>
    <w:p w:rsidR="00B62F98" w:rsidRPr="00386BDC" w:rsidRDefault="00F52678" w:rsidP="00CF044D">
      <w:pPr>
        <w:pStyle w:val="a3"/>
        <w:numPr>
          <w:ilvl w:val="0"/>
          <w:numId w:val="20"/>
        </w:numPr>
        <w:spacing w:line="480" w:lineRule="exact"/>
        <w:ind w:leftChars="0" w:left="284" w:hanging="284"/>
        <w:rPr>
          <w:rFonts w:ascii="標楷體" w:eastAsia="標楷體" w:hAnsi="標楷體" w:cs="Times New Roman"/>
          <w:sz w:val="28"/>
          <w:szCs w:val="28"/>
        </w:rPr>
      </w:pPr>
      <w:r>
        <w:rPr>
          <w:rFonts w:ascii="標楷體" w:eastAsia="標楷體" w:hAnsi="標楷體" w:cs="Times New Roman" w:hint="eastAsia"/>
          <w:sz w:val="28"/>
          <w:szCs w:val="28"/>
        </w:rPr>
        <w:t>衛生福利部食品藥物管理</w:t>
      </w:r>
      <w:r w:rsidR="001E4B63" w:rsidRPr="00386BDC">
        <w:rPr>
          <w:rFonts w:ascii="標楷體" w:eastAsia="標楷體" w:hAnsi="標楷體" w:cs="Times New Roman"/>
          <w:sz w:val="28"/>
          <w:szCs w:val="28"/>
        </w:rPr>
        <w:t>署</w:t>
      </w:r>
      <w:r w:rsidR="001E4B63" w:rsidRPr="00386BDC">
        <w:rPr>
          <w:rFonts w:ascii="標楷體" w:eastAsia="標楷體" w:hAnsi="標楷體" w:cs="Times New Roman" w:hint="eastAsia"/>
          <w:sz w:val="28"/>
          <w:szCs w:val="28"/>
        </w:rPr>
        <w:t>亦</w:t>
      </w:r>
      <w:r w:rsidR="00B62F98" w:rsidRPr="00386BDC">
        <w:rPr>
          <w:rFonts w:ascii="標楷體" w:eastAsia="標楷體" w:hAnsi="標楷體" w:cs="Times New Roman"/>
          <w:sz w:val="28"/>
          <w:szCs w:val="28"/>
        </w:rPr>
        <w:t>將依</w:t>
      </w:r>
      <w:r w:rsidR="001E4B63" w:rsidRPr="00386BDC">
        <w:rPr>
          <w:rFonts w:ascii="標楷體" w:eastAsia="標楷體" w:hAnsi="標楷體" w:cs="Times New Roman" w:hint="eastAsia"/>
          <w:sz w:val="28"/>
          <w:szCs w:val="28"/>
        </w:rPr>
        <w:t>前述</w:t>
      </w:r>
      <w:r w:rsidR="00B62F98" w:rsidRPr="00386BDC">
        <w:rPr>
          <w:rFonts w:ascii="標楷體" w:eastAsia="標楷體" w:hAnsi="標楷體" w:cs="Times New Roman"/>
          <w:sz w:val="28"/>
          <w:szCs w:val="28"/>
        </w:rPr>
        <w:t>原則，儘速擬定相關企業指引，供</w:t>
      </w:r>
      <w:r w:rsidR="00CF044D" w:rsidRPr="00386BDC">
        <w:rPr>
          <w:rFonts w:ascii="標楷體" w:eastAsia="標楷體" w:hAnsi="標楷體" w:cs="Times New Roman" w:hint="eastAsia"/>
          <w:sz w:val="28"/>
          <w:szCs w:val="28"/>
        </w:rPr>
        <w:t>上市、上櫃及公告</w:t>
      </w:r>
      <w:r w:rsidR="00CF044D">
        <w:rPr>
          <w:rFonts w:ascii="標楷體" w:eastAsia="標楷體" w:hAnsi="標楷體" w:cs="Times New Roman" w:hint="eastAsia"/>
          <w:sz w:val="28"/>
          <w:szCs w:val="28"/>
        </w:rPr>
        <w:t>指定</w:t>
      </w:r>
      <w:r w:rsidR="00CF044D" w:rsidRPr="00386BDC">
        <w:rPr>
          <w:rFonts w:ascii="標楷體" w:eastAsia="標楷體" w:hAnsi="標楷體" w:cs="Times New Roman" w:hint="eastAsia"/>
          <w:sz w:val="28"/>
          <w:szCs w:val="28"/>
        </w:rPr>
        <w:t>類別及規模之食品業者</w:t>
      </w:r>
      <w:r w:rsidR="00B62F98" w:rsidRPr="00386BDC">
        <w:rPr>
          <w:rFonts w:ascii="標楷體" w:eastAsia="標楷體" w:hAnsi="標楷體" w:cs="Times New Roman"/>
          <w:sz w:val="28"/>
          <w:szCs w:val="28"/>
        </w:rPr>
        <w:t>設立實驗室參考。</w:t>
      </w:r>
    </w:p>
    <w:p w:rsidR="007A3D3C" w:rsidRPr="00386BDC" w:rsidRDefault="00CF044D" w:rsidP="00CF044D">
      <w:pPr>
        <w:tabs>
          <w:tab w:val="left" w:pos="1565"/>
        </w:tabs>
        <w:spacing w:line="480" w:lineRule="exact"/>
        <w:rPr>
          <w:rFonts w:ascii="標楷體" w:eastAsia="標楷體" w:hAnsi="標楷體"/>
          <w:b/>
          <w:sz w:val="28"/>
          <w:szCs w:val="28"/>
        </w:rPr>
      </w:pPr>
      <w:r>
        <w:rPr>
          <w:rFonts w:ascii="標楷體" w:eastAsia="標楷體" w:hAnsi="標楷體"/>
          <w:b/>
          <w:sz w:val="28"/>
          <w:szCs w:val="28"/>
        </w:rPr>
        <w:tab/>
      </w:r>
    </w:p>
    <w:p w:rsidR="00F346E9" w:rsidRPr="00386BDC" w:rsidRDefault="007A3D3C" w:rsidP="00CF044D">
      <w:pPr>
        <w:spacing w:line="480" w:lineRule="exact"/>
        <w:ind w:left="423" w:hangingChars="151" w:hanging="423"/>
        <w:rPr>
          <w:rFonts w:ascii="標楷體" w:eastAsia="標楷體" w:hAnsi="標楷體"/>
          <w:b/>
          <w:sz w:val="28"/>
          <w:szCs w:val="28"/>
        </w:rPr>
      </w:pPr>
      <w:r w:rsidRPr="00386BDC">
        <w:rPr>
          <w:rFonts w:ascii="標楷體" w:eastAsia="標楷體" w:hAnsi="標楷體" w:hint="eastAsia"/>
          <w:b/>
          <w:sz w:val="28"/>
          <w:szCs w:val="28"/>
        </w:rPr>
        <w:t>Q</w:t>
      </w:r>
      <w:r w:rsidR="00386BDC" w:rsidRPr="00386BDC">
        <w:rPr>
          <w:rFonts w:ascii="標楷體" w:eastAsia="標楷體" w:hAnsi="標楷體" w:hint="eastAsia"/>
          <w:b/>
          <w:sz w:val="28"/>
          <w:szCs w:val="28"/>
        </w:rPr>
        <w:t>4</w:t>
      </w:r>
      <w:r w:rsidR="00F52678" w:rsidRPr="00F52678">
        <w:rPr>
          <w:rFonts w:ascii="標楷體" w:eastAsia="標楷體" w:hAnsi="標楷體" w:cs="Times New Roman" w:hint="eastAsia"/>
          <w:b/>
          <w:sz w:val="28"/>
          <w:szCs w:val="28"/>
        </w:rPr>
        <w:t>上市、上櫃</w:t>
      </w:r>
      <w:r w:rsidR="00F52678">
        <w:rPr>
          <w:rFonts w:ascii="標楷體" w:eastAsia="標楷體" w:hAnsi="標楷體" w:cs="Times New Roman" w:hint="eastAsia"/>
          <w:b/>
          <w:sz w:val="28"/>
          <w:szCs w:val="28"/>
        </w:rPr>
        <w:t>及</w:t>
      </w:r>
      <w:r w:rsidR="00F52678" w:rsidRPr="00F52678">
        <w:rPr>
          <w:rFonts w:ascii="標楷體" w:eastAsia="標楷體" w:hAnsi="標楷體" w:cs="Times New Roman" w:hint="eastAsia"/>
          <w:b/>
          <w:sz w:val="28"/>
          <w:szCs w:val="28"/>
        </w:rPr>
        <w:t>經中央主管機</w:t>
      </w:r>
      <w:r w:rsidR="00F52678" w:rsidRPr="00F52678">
        <w:rPr>
          <w:rFonts w:ascii="標楷體" w:eastAsia="標楷體" w:hAnsi="標楷體" w:hint="eastAsia"/>
          <w:b/>
          <w:sz w:val="28"/>
          <w:szCs w:val="28"/>
        </w:rPr>
        <w:t>關公告類別及規模之食品業者</w:t>
      </w:r>
      <w:r w:rsidR="0005403C" w:rsidRPr="00386BDC">
        <w:rPr>
          <w:rFonts w:ascii="標楷體" w:eastAsia="標楷體" w:hAnsi="標楷體" w:hint="eastAsia"/>
          <w:b/>
          <w:sz w:val="28"/>
          <w:szCs w:val="28"/>
        </w:rPr>
        <w:t>未設置實驗室之</w:t>
      </w:r>
      <w:r w:rsidR="00B62F98" w:rsidRPr="00386BDC">
        <w:rPr>
          <w:rFonts w:ascii="標楷體" w:eastAsia="標楷體" w:hAnsi="標楷體" w:hint="eastAsia"/>
          <w:b/>
          <w:sz w:val="28"/>
          <w:szCs w:val="28"/>
        </w:rPr>
        <w:t>罰則</w:t>
      </w:r>
      <w:r w:rsidR="00F52678">
        <w:rPr>
          <w:rFonts w:ascii="標楷體" w:eastAsia="標楷體" w:hAnsi="標楷體" w:hint="eastAsia"/>
          <w:b/>
          <w:sz w:val="28"/>
          <w:szCs w:val="28"/>
        </w:rPr>
        <w:t>為何</w:t>
      </w:r>
      <w:r w:rsidR="00386BDC">
        <w:rPr>
          <w:rFonts w:ascii="標楷體" w:eastAsia="標楷體" w:hAnsi="標楷體" w:hint="eastAsia"/>
          <w:b/>
          <w:sz w:val="28"/>
          <w:szCs w:val="28"/>
        </w:rPr>
        <w:t>?</w:t>
      </w:r>
    </w:p>
    <w:p w:rsidR="007A3D3C" w:rsidRPr="00386BDC" w:rsidRDefault="007A3D3C" w:rsidP="00CF044D">
      <w:pPr>
        <w:spacing w:line="480" w:lineRule="exact"/>
        <w:rPr>
          <w:rFonts w:ascii="標楷體" w:eastAsia="標楷體" w:hAnsi="標楷體"/>
          <w:b/>
          <w:sz w:val="28"/>
          <w:szCs w:val="28"/>
        </w:rPr>
      </w:pPr>
      <w:r w:rsidRPr="00386BDC">
        <w:rPr>
          <w:rFonts w:ascii="標楷體" w:eastAsia="標楷體" w:hAnsi="標楷體" w:hint="eastAsia"/>
          <w:b/>
          <w:sz w:val="28"/>
          <w:szCs w:val="28"/>
        </w:rPr>
        <w:t>A</w:t>
      </w:r>
      <w:r w:rsidR="00386BDC" w:rsidRPr="00386BDC">
        <w:rPr>
          <w:rFonts w:ascii="標楷體" w:eastAsia="標楷體" w:hAnsi="標楷體" w:hint="eastAsia"/>
          <w:b/>
          <w:sz w:val="28"/>
          <w:szCs w:val="28"/>
        </w:rPr>
        <w:t>4</w:t>
      </w:r>
    </w:p>
    <w:p w:rsidR="00BE4962" w:rsidRPr="00CF044D" w:rsidRDefault="00386BDC" w:rsidP="00CF044D">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依據食</w:t>
      </w:r>
      <w:r w:rsidR="0005403C" w:rsidRPr="00386BDC">
        <w:rPr>
          <w:rFonts w:ascii="標楷體" w:eastAsia="標楷體" w:hAnsi="標楷體" w:cs="Times New Roman" w:hint="eastAsia"/>
          <w:sz w:val="28"/>
          <w:szCs w:val="28"/>
        </w:rPr>
        <w:t>安法第48條規定，違反第7條第3項規定未設置實驗室，</w:t>
      </w:r>
      <w:proofErr w:type="gramStart"/>
      <w:r w:rsidR="00B62F98" w:rsidRPr="00386BDC">
        <w:rPr>
          <w:rFonts w:ascii="標楷體" w:eastAsia="標楷體" w:hAnsi="標楷體" w:cs="Times New Roman"/>
          <w:sz w:val="28"/>
          <w:szCs w:val="28"/>
        </w:rPr>
        <w:t>經命限期</w:t>
      </w:r>
      <w:proofErr w:type="gramEnd"/>
      <w:r w:rsidR="00B62F98" w:rsidRPr="00386BDC">
        <w:rPr>
          <w:rFonts w:ascii="標楷體" w:eastAsia="標楷體" w:hAnsi="標楷體" w:cs="Times New Roman"/>
          <w:sz w:val="28"/>
          <w:szCs w:val="28"/>
        </w:rPr>
        <w:t>改正，屆期不改正者，處新臺幣三萬元以上</w:t>
      </w:r>
      <w:proofErr w:type="gramStart"/>
      <w:r w:rsidR="00B62F98" w:rsidRPr="00386BDC">
        <w:rPr>
          <w:rFonts w:ascii="標楷體" w:eastAsia="標楷體" w:hAnsi="標楷體" w:cs="Times New Roman"/>
          <w:sz w:val="28"/>
          <w:szCs w:val="28"/>
        </w:rPr>
        <w:t>三</w:t>
      </w:r>
      <w:proofErr w:type="gramEnd"/>
      <w:r w:rsidR="00B62F98" w:rsidRPr="00386BDC">
        <w:rPr>
          <w:rFonts w:ascii="標楷體" w:eastAsia="標楷體" w:hAnsi="標楷體" w:cs="Times New Roman"/>
          <w:sz w:val="28"/>
          <w:szCs w:val="28"/>
        </w:rPr>
        <w:t>百萬元以下罰鍰。情節重大者，並得命其歇業、停業一定</w:t>
      </w:r>
      <w:proofErr w:type="gramStart"/>
      <w:r w:rsidR="00B62F98" w:rsidRPr="00386BDC">
        <w:rPr>
          <w:rFonts w:ascii="標楷體" w:eastAsia="標楷體" w:hAnsi="標楷體" w:cs="Times New Roman"/>
          <w:sz w:val="28"/>
          <w:szCs w:val="28"/>
        </w:rPr>
        <w:t>期間、</w:t>
      </w:r>
      <w:proofErr w:type="gramEnd"/>
      <w:r w:rsidR="00B62F98" w:rsidRPr="00386BDC">
        <w:rPr>
          <w:rFonts w:ascii="標楷體" w:eastAsia="標楷體" w:hAnsi="標楷體" w:cs="Times New Roman"/>
          <w:sz w:val="28"/>
          <w:szCs w:val="28"/>
        </w:rPr>
        <w:t>廢止其公司、商業、工廠之全部或部分登記事項，或食品業者之登錄。</w:t>
      </w:r>
    </w:p>
    <w:sectPr w:rsidR="00BE4962" w:rsidRPr="00CF044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47" w:rsidRDefault="00C93C47" w:rsidP="001E4B63">
      <w:r>
        <w:separator/>
      </w:r>
    </w:p>
  </w:endnote>
  <w:endnote w:type="continuationSeparator" w:id="0">
    <w:p w:rsidR="00C93C47" w:rsidRDefault="00C93C47" w:rsidP="001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094"/>
      <w:docPartObj>
        <w:docPartGallery w:val="Page Numbers (Bottom of Page)"/>
        <w:docPartUnique/>
      </w:docPartObj>
    </w:sdtPr>
    <w:sdtEndPr/>
    <w:sdtContent>
      <w:p w:rsidR="00997609" w:rsidRDefault="00997609">
        <w:pPr>
          <w:pStyle w:val="a6"/>
          <w:jc w:val="right"/>
        </w:pPr>
        <w:r>
          <w:fldChar w:fldCharType="begin"/>
        </w:r>
        <w:r>
          <w:instrText>PAGE   \* MERGEFORMAT</w:instrText>
        </w:r>
        <w:r>
          <w:fldChar w:fldCharType="separate"/>
        </w:r>
        <w:r w:rsidR="00CE6E68" w:rsidRPr="00CE6E68">
          <w:rPr>
            <w:noProof/>
            <w:lang w:val="zh-TW"/>
          </w:rPr>
          <w:t>1</w:t>
        </w:r>
        <w:r>
          <w:fldChar w:fldCharType="end"/>
        </w:r>
      </w:p>
    </w:sdtContent>
  </w:sdt>
  <w:p w:rsidR="00997609" w:rsidRDefault="009976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47" w:rsidRDefault="00C93C47" w:rsidP="001E4B63">
      <w:r>
        <w:separator/>
      </w:r>
    </w:p>
  </w:footnote>
  <w:footnote w:type="continuationSeparator" w:id="0">
    <w:p w:rsidR="00C93C47" w:rsidRDefault="00C93C47" w:rsidP="001E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4AB"/>
    <w:multiLevelType w:val="hybridMultilevel"/>
    <w:tmpl w:val="2E26AD9C"/>
    <w:lvl w:ilvl="0" w:tplc="8EAA8CDA">
      <w:start w:val="1"/>
      <w:numFmt w:val="lowerLetter"/>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8973827"/>
    <w:multiLevelType w:val="hybridMultilevel"/>
    <w:tmpl w:val="9CF02306"/>
    <w:lvl w:ilvl="0" w:tplc="7F78B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6789A"/>
    <w:multiLevelType w:val="hybridMultilevel"/>
    <w:tmpl w:val="76AABE92"/>
    <w:lvl w:ilvl="0" w:tplc="F050E76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AD218F"/>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AE6D06"/>
    <w:multiLevelType w:val="hybridMultilevel"/>
    <w:tmpl w:val="BDC0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19382D"/>
    <w:multiLevelType w:val="hybridMultilevel"/>
    <w:tmpl w:val="5EC882D2"/>
    <w:lvl w:ilvl="0" w:tplc="9C281E9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DAA105F"/>
    <w:multiLevelType w:val="hybridMultilevel"/>
    <w:tmpl w:val="BEEACC24"/>
    <w:lvl w:ilvl="0" w:tplc="04090015">
      <w:start w:val="1"/>
      <w:numFmt w:val="taiwaneseCountingThousand"/>
      <w:lvlText w:val="%1、"/>
      <w:lvlJc w:val="left"/>
      <w:pPr>
        <w:ind w:left="720" w:hanging="720"/>
      </w:pPr>
      <w:rPr>
        <w:rFonts w:hint="default"/>
      </w:rPr>
    </w:lvl>
    <w:lvl w:ilvl="1" w:tplc="7730F586">
      <w:start w:val="1"/>
      <w:numFmt w:val="decimal"/>
      <w:lvlText w:val="%2."/>
      <w:lvlJc w:val="left"/>
      <w:pPr>
        <w:ind w:left="786" w:hanging="360"/>
      </w:pPr>
      <w:rPr>
        <w:rFonts w:hint="default"/>
      </w:rPr>
    </w:lvl>
    <w:lvl w:ilvl="2" w:tplc="E6A4DFE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C4642B"/>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EC60FA"/>
    <w:multiLevelType w:val="hybridMultilevel"/>
    <w:tmpl w:val="2696BB9A"/>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0294F23"/>
    <w:multiLevelType w:val="hybridMultilevel"/>
    <w:tmpl w:val="A97445C0"/>
    <w:lvl w:ilvl="0" w:tplc="AB021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3E4C51"/>
    <w:multiLevelType w:val="hybridMultilevel"/>
    <w:tmpl w:val="86608036"/>
    <w:lvl w:ilvl="0" w:tplc="9154C120">
      <w:start w:val="1"/>
      <w:numFmt w:val="decimal"/>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nsid w:val="42421709"/>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2F5D8F"/>
    <w:multiLevelType w:val="hybridMultilevel"/>
    <w:tmpl w:val="8E02768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DA60489"/>
    <w:multiLevelType w:val="hybridMultilevel"/>
    <w:tmpl w:val="671ABD9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F5B6D93"/>
    <w:multiLevelType w:val="hybridMultilevel"/>
    <w:tmpl w:val="EB7212F8"/>
    <w:lvl w:ilvl="0" w:tplc="8EAA8CDA">
      <w:start w:val="1"/>
      <w:numFmt w:val="lowerLetter"/>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65A37C03"/>
    <w:multiLevelType w:val="hybridMultilevel"/>
    <w:tmpl w:val="8D4E6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F75D60"/>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180EF1"/>
    <w:multiLevelType w:val="hybridMultilevel"/>
    <w:tmpl w:val="6E24BA7E"/>
    <w:lvl w:ilvl="0" w:tplc="15F82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E3372B6"/>
    <w:multiLevelType w:val="hybridMultilevel"/>
    <w:tmpl w:val="5E007A5E"/>
    <w:lvl w:ilvl="0" w:tplc="22BAC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855637"/>
    <w:multiLevelType w:val="hybridMultilevel"/>
    <w:tmpl w:val="C8D8B282"/>
    <w:lvl w:ilvl="0" w:tplc="04090011">
      <w:start w:val="1"/>
      <w:numFmt w:val="upperLetter"/>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7DA04229"/>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
  </w:num>
  <w:num w:numId="3">
    <w:abstractNumId w:val="9"/>
  </w:num>
  <w:num w:numId="4">
    <w:abstractNumId w:val="3"/>
  </w:num>
  <w:num w:numId="5">
    <w:abstractNumId w:val="8"/>
  </w:num>
  <w:num w:numId="6">
    <w:abstractNumId w:val="18"/>
  </w:num>
  <w:num w:numId="7">
    <w:abstractNumId w:val="19"/>
  </w:num>
  <w:num w:numId="8">
    <w:abstractNumId w:val="13"/>
  </w:num>
  <w:num w:numId="9">
    <w:abstractNumId w:val="10"/>
  </w:num>
  <w:num w:numId="10">
    <w:abstractNumId w:val="4"/>
  </w:num>
  <w:num w:numId="11">
    <w:abstractNumId w:val="15"/>
  </w:num>
  <w:num w:numId="12">
    <w:abstractNumId w:val="2"/>
  </w:num>
  <w:num w:numId="13">
    <w:abstractNumId w:val="5"/>
  </w:num>
  <w:num w:numId="14">
    <w:abstractNumId w:val="12"/>
  </w:num>
  <w:num w:numId="15">
    <w:abstractNumId w:val="6"/>
  </w:num>
  <w:num w:numId="16">
    <w:abstractNumId w:val="0"/>
  </w:num>
  <w:num w:numId="17">
    <w:abstractNumId w:val="14"/>
  </w:num>
  <w:num w:numId="18">
    <w:abstractNumId w:val="7"/>
  </w:num>
  <w:num w:numId="19">
    <w:abstractNumId w:val="1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E9"/>
    <w:rsid w:val="0005403C"/>
    <w:rsid w:val="001E4B63"/>
    <w:rsid w:val="00250859"/>
    <w:rsid w:val="00386BDC"/>
    <w:rsid w:val="00495D8D"/>
    <w:rsid w:val="00501DAC"/>
    <w:rsid w:val="00580601"/>
    <w:rsid w:val="005A3AD9"/>
    <w:rsid w:val="00771786"/>
    <w:rsid w:val="007A3D3C"/>
    <w:rsid w:val="008B034E"/>
    <w:rsid w:val="008C5BBB"/>
    <w:rsid w:val="009218A6"/>
    <w:rsid w:val="00997609"/>
    <w:rsid w:val="00A025BB"/>
    <w:rsid w:val="00B62F98"/>
    <w:rsid w:val="00BE4962"/>
    <w:rsid w:val="00C06D98"/>
    <w:rsid w:val="00C93C47"/>
    <w:rsid w:val="00CE6E68"/>
    <w:rsid w:val="00CF044D"/>
    <w:rsid w:val="00DD2DD3"/>
    <w:rsid w:val="00E722E3"/>
    <w:rsid w:val="00F346E9"/>
    <w:rsid w:val="00F52678"/>
    <w:rsid w:val="00FF4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A3AD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A3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A3AD9"/>
    <w:rPr>
      <w:rFonts w:ascii="細明體" w:eastAsia="細明體" w:hAnsi="細明體" w:cs="細明體"/>
      <w:kern w:val="0"/>
      <w:szCs w:val="24"/>
    </w:rPr>
  </w:style>
  <w:style w:type="paragraph" w:styleId="a3">
    <w:name w:val="List Paragraph"/>
    <w:basedOn w:val="a"/>
    <w:uiPriority w:val="34"/>
    <w:qFormat/>
    <w:rsid w:val="005A3AD9"/>
    <w:pPr>
      <w:ind w:leftChars="200" w:left="480"/>
    </w:pPr>
  </w:style>
  <w:style w:type="paragraph" w:styleId="a4">
    <w:name w:val="header"/>
    <w:basedOn w:val="a"/>
    <w:link w:val="a5"/>
    <w:uiPriority w:val="99"/>
    <w:unhideWhenUsed/>
    <w:rsid w:val="001E4B63"/>
    <w:pPr>
      <w:tabs>
        <w:tab w:val="center" w:pos="4153"/>
        <w:tab w:val="right" w:pos="8306"/>
      </w:tabs>
      <w:snapToGrid w:val="0"/>
    </w:pPr>
    <w:rPr>
      <w:sz w:val="20"/>
      <w:szCs w:val="20"/>
    </w:rPr>
  </w:style>
  <w:style w:type="character" w:customStyle="1" w:styleId="a5">
    <w:name w:val="頁首 字元"/>
    <w:basedOn w:val="a0"/>
    <w:link w:val="a4"/>
    <w:uiPriority w:val="99"/>
    <w:rsid w:val="001E4B63"/>
    <w:rPr>
      <w:sz w:val="20"/>
      <w:szCs w:val="20"/>
    </w:rPr>
  </w:style>
  <w:style w:type="paragraph" w:styleId="a6">
    <w:name w:val="footer"/>
    <w:basedOn w:val="a"/>
    <w:link w:val="a7"/>
    <w:uiPriority w:val="99"/>
    <w:unhideWhenUsed/>
    <w:rsid w:val="001E4B63"/>
    <w:pPr>
      <w:tabs>
        <w:tab w:val="center" w:pos="4153"/>
        <w:tab w:val="right" w:pos="8306"/>
      </w:tabs>
      <w:snapToGrid w:val="0"/>
    </w:pPr>
    <w:rPr>
      <w:sz w:val="20"/>
      <w:szCs w:val="20"/>
    </w:rPr>
  </w:style>
  <w:style w:type="character" w:customStyle="1" w:styleId="a7">
    <w:name w:val="頁尾 字元"/>
    <w:basedOn w:val="a0"/>
    <w:link w:val="a6"/>
    <w:uiPriority w:val="99"/>
    <w:rsid w:val="001E4B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A3AD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A3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A3AD9"/>
    <w:rPr>
      <w:rFonts w:ascii="細明體" w:eastAsia="細明體" w:hAnsi="細明體" w:cs="細明體"/>
      <w:kern w:val="0"/>
      <w:szCs w:val="24"/>
    </w:rPr>
  </w:style>
  <w:style w:type="paragraph" w:styleId="a3">
    <w:name w:val="List Paragraph"/>
    <w:basedOn w:val="a"/>
    <w:uiPriority w:val="34"/>
    <w:qFormat/>
    <w:rsid w:val="005A3AD9"/>
    <w:pPr>
      <w:ind w:leftChars="200" w:left="480"/>
    </w:pPr>
  </w:style>
  <w:style w:type="paragraph" w:styleId="a4">
    <w:name w:val="header"/>
    <w:basedOn w:val="a"/>
    <w:link w:val="a5"/>
    <w:uiPriority w:val="99"/>
    <w:unhideWhenUsed/>
    <w:rsid w:val="001E4B63"/>
    <w:pPr>
      <w:tabs>
        <w:tab w:val="center" w:pos="4153"/>
        <w:tab w:val="right" w:pos="8306"/>
      </w:tabs>
      <w:snapToGrid w:val="0"/>
    </w:pPr>
    <w:rPr>
      <w:sz w:val="20"/>
      <w:szCs w:val="20"/>
    </w:rPr>
  </w:style>
  <w:style w:type="character" w:customStyle="1" w:styleId="a5">
    <w:name w:val="頁首 字元"/>
    <w:basedOn w:val="a0"/>
    <w:link w:val="a4"/>
    <w:uiPriority w:val="99"/>
    <w:rsid w:val="001E4B63"/>
    <w:rPr>
      <w:sz w:val="20"/>
      <w:szCs w:val="20"/>
    </w:rPr>
  </w:style>
  <w:style w:type="paragraph" w:styleId="a6">
    <w:name w:val="footer"/>
    <w:basedOn w:val="a"/>
    <w:link w:val="a7"/>
    <w:uiPriority w:val="99"/>
    <w:unhideWhenUsed/>
    <w:rsid w:val="001E4B63"/>
    <w:pPr>
      <w:tabs>
        <w:tab w:val="center" w:pos="4153"/>
        <w:tab w:val="right" w:pos="8306"/>
      </w:tabs>
      <w:snapToGrid w:val="0"/>
    </w:pPr>
    <w:rPr>
      <w:sz w:val="20"/>
      <w:szCs w:val="20"/>
    </w:rPr>
  </w:style>
  <w:style w:type="character" w:customStyle="1" w:styleId="a7">
    <w:name w:val="頁尾 字元"/>
    <w:basedOn w:val="a0"/>
    <w:link w:val="a6"/>
    <w:uiPriority w:val="99"/>
    <w:rsid w:val="001E4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連逸韻</dc:creator>
  <cp:lastModifiedBy>廖慧琳</cp:lastModifiedBy>
  <cp:revision>8</cp:revision>
  <dcterms:created xsi:type="dcterms:W3CDTF">2015-07-03T12:41:00Z</dcterms:created>
  <dcterms:modified xsi:type="dcterms:W3CDTF">2015-07-17T08:34:00Z</dcterms:modified>
</cp:coreProperties>
</file>